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E48C" w14:textId="77777777" w:rsidR="00F51DAA" w:rsidRPr="001C3815" w:rsidRDefault="00F51DAA" w:rsidP="00CA26FD">
      <w:pPr>
        <w:pStyle w:val="Zkladntext"/>
        <w:rPr>
          <w:rFonts w:ascii="Tahoma" w:hAnsi="Tahoma" w:cs="Tahoma"/>
          <w:b w:val="0"/>
          <w:i w:val="0"/>
          <w:iCs/>
          <w:color w:val="000000"/>
          <w:szCs w:val="24"/>
        </w:rPr>
      </w:pPr>
    </w:p>
    <w:p w14:paraId="0E53874C" w14:textId="77777777" w:rsidR="00334F4A" w:rsidRPr="001C3815" w:rsidRDefault="00334F4A" w:rsidP="00CA26FD">
      <w:pPr>
        <w:pStyle w:val="Zkladntext"/>
        <w:rPr>
          <w:rFonts w:ascii="Tahoma" w:hAnsi="Tahoma" w:cs="Tahoma"/>
          <w:b w:val="0"/>
          <w:i w:val="0"/>
          <w:iCs/>
          <w:color w:val="000000"/>
          <w:szCs w:val="24"/>
        </w:rPr>
      </w:pPr>
    </w:p>
    <w:p w14:paraId="0A345058" w14:textId="780BDD16" w:rsidR="00124026" w:rsidRPr="001C3815" w:rsidRDefault="00334F4A" w:rsidP="00CA26FD">
      <w:pPr>
        <w:pStyle w:val="Zkladntext"/>
        <w:ind w:left="360"/>
        <w:jc w:val="center"/>
        <w:rPr>
          <w:rFonts w:ascii="Tahoma" w:hAnsi="Tahoma" w:cs="Tahoma"/>
          <w:i w:val="0"/>
          <w:color w:val="auto"/>
          <w:sz w:val="28"/>
          <w:szCs w:val="24"/>
        </w:rPr>
      </w:pPr>
      <w:r w:rsidRPr="001C3815">
        <w:rPr>
          <w:rFonts w:ascii="Tahoma" w:hAnsi="Tahoma" w:cs="Tahoma"/>
          <w:i w:val="0"/>
          <w:color w:val="auto"/>
          <w:sz w:val="28"/>
          <w:szCs w:val="24"/>
        </w:rPr>
        <w:t xml:space="preserve">Domovní řád pro </w:t>
      </w:r>
      <w:r w:rsidR="000D35F8" w:rsidRPr="001C3815">
        <w:rPr>
          <w:rFonts w:ascii="Tahoma" w:hAnsi="Tahoma" w:cs="Tahoma"/>
          <w:i w:val="0"/>
          <w:color w:val="auto"/>
          <w:sz w:val="28"/>
          <w:szCs w:val="24"/>
        </w:rPr>
        <w:t xml:space="preserve">službu </w:t>
      </w:r>
    </w:p>
    <w:p w14:paraId="1FC80F4A" w14:textId="4E802007" w:rsidR="00F51DAA" w:rsidRPr="001C3815" w:rsidRDefault="000D35F8" w:rsidP="00CA26FD">
      <w:pPr>
        <w:pStyle w:val="Zkladntext"/>
        <w:ind w:left="360"/>
        <w:jc w:val="center"/>
        <w:rPr>
          <w:rFonts w:ascii="Tahoma" w:hAnsi="Tahoma" w:cs="Tahoma"/>
        </w:rPr>
      </w:pPr>
      <w:r w:rsidRPr="001C3815">
        <w:rPr>
          <w:rFonts w:ascii="Tahoma" w:hAnsi="Tahoma" w:cs="Tahoma"/>
          <w:i w:val="0"/>
          <w:color w:val="auto"/>
          <w:sz w:val="28"/>
          <w:szCs w:val="24"/>
        </w:rPr>
        <w:t>KRIZOVÁ POMOC ADELANTE</w:t>
      </w:r>
      <w:r w:rsidR="00124026" w:rsidRPr="001C3815">
        <w:rPr>
          <w:rFonts w:ascii="Tahoma" w:hAnsi="Tahoma" w:cs="Tahoma"/>
          <w:i w:val="0"/>
          <w:color w:val="auto"/>
          <w:sz w:val="28"/>
          <w:szCs w:val="24"/>
        </w:rPr>
        <w:t>,</w:t>
      </w:r>
      <w:r w:rsidR="002615E3" w:rsidRPr="001C3815">
        <w:rPr>
          <w:rFonts w:ascii="Tahoma" w:hAnsi="Tahoma" w:cs="Tahoma"/>
          <w:i w:val="0"/>
          <w:color w:val="auto"/>
          <w:sz w:val="28"/>
          <w:szCs w:val="24"/>
        </w:rPr>
        <w:t xml:space="preserve"> </w:t>
      </w:r>
      <w:r w:rsidR="00124026" w:rsidRPr="001C3815">
        <w:rPr>
          <w:rFonts w:ascii="Tahoma" w:hAnsi="Tahoma" w:cs="Tahoma"/>
          <w:i w:val="0"/>
          <w:color w:val="auto"/>
          <w:sz w:val="28"/>
          <w:szCs w:val="24"/>
        </w:rPr>
        <w:t>OSTRAVA</w:t>
      </w:r>
    </w:p>
    <w:p w14:paraId="58FF575C" w14:textId="77777777" w:rsidR="00F51DAA" w:rsidRPr="001C3815" w:rsidRDefault="00F51DAA" w:rsidP="00CA26FD">
      <w:pPr>
        <w:pStyle w:val="Zkladntext"/>
        <w:ind w:left="360"/>
        <w:jc w:val="left"/>
        <w:rPr>
          <w:rFonts w:ascii="Tahoma" w:hAnsi="Tahoma" w:cs="Tahoma"/>
          <w:i w:val="0"/>
          <w:color w:val="auto"/>
          <w:sz w:val="22"/>
          <w:szCs w:val="22"/>
        </w:rPr>
      </w:pPr>
    </w:p>
    <w:p w14:paraId="6FE957D9" w14:textId="589B417C" w:rsidR="00F51DAA" w:rsidRPr="001C3815" w:rsidRDefault="00017788" w:rsidP="00A0064F">
      <w:pPr>
        <w:pStyle w:val="Zkladntext"/>
        <w:tabs>
          <w:tab w:val="left" w:pos="567"/>
        </w:tabs>
        <w:spacing w:line="276" w:lineRule="auto"/>
        <w:rPr>
          <w:rFonts w:ascii="Tahoma" w:hAnsi="Tahoma" w:cs="Tahoma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Tento domovní řád je určen pro </w:t>
      </w:r>
      <w:r w:rsidR="00124026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službu Krizová pomoc Adelante</w:t>
      </w:r>
      <w:r w:rsidR="00A67C69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 Ostrava,, U Nových Válcoven 1592/9a, 709 00 Ostrava.</w:t>
      </w:r>
      <w:r w:rsidRPr="001C3815">
        <w:rPr>
          <w:rFonts w:ascii="Tahoma" w:hAnsi="Tahoma" w:cs="Tahoma"/>
          <w:b w:val="0"/>
          <w:i w:val="0"/>
          <w:iCs/>
          <w:color w:val="4472C4" w:themeColor="accent1"/>
          <w:sz w:val="22"/>
          <w:szCs w:val="22"/>
        </w:rPr>
        <w:t xml:space="preserve"> </w:t>
      </w: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Řád je závazný pro zaměstnance, uživatele služeb a osoby, které se pohybují v areálu Armády spásy.</w:t>
      </w:r>
    </w:p>
    <w:p w14:paraId="65DC03B6" w14:textId="77777777" w:rsidR="00F51DAA" w:rsidRPr="001C3815" w:rsidRDefault="00F51DAA" w:rsidP="00CA26FD">
      <w:pPr>
        <w:pStyle w:val="Zkladntext"/>
        <w:rPr>
          <w:rFonts w:ascii="Tahoma" w:hAnsi="Tahoma" w:cs="Tahoma"/>
          <w:b w:val="0"/>
          <w:i w:val="0"/>
          <w:iCs/>
          <w:szCs w:val="24"/>
        </w:rPr>
      </w:pPr>
    </w:p>
    <w:p w14:paraId="258C60AA" w14:textId="7BEC53ED" w:rsidR="003204CD" w:rsidRPr="001C3815" w:rsidRDefault="003204CD" w:rsidP="002F0EA1">
      <w:pPr>
        <w:pStyle w:val="Zkladntext"/>
        <w:numPr>
          <w:ilvl w:val="0"/>
          <w:numId w:val="6"/>
        </w:numPr>
        <w:jc w:val="center"/>
        <w:rPr>
          <w:rFonts w:ascii="Tahoma" w:hAnsi="Tahoma" w:cs="Tahoma"/>
          <w:i w:val="0"/>
          <w:iCs/>
          <w:color w:val="auto"/>
          <w:szCs w:val="24"/>
        </w:rPr>
      </w:pPr>
      <w:r w:rsidRPr="001C3815">
        <w:rPr>
          <w:rFonts w:ascii="Tahoma" w:hAnsi="Tahoma" w:cs="Tahoma"/>
          <w:i w:val="0"/>
          <w:iCs/>
          <w:color w:val="auto"/>
          <w:szCs w:val="24"/>
        </w:rPr>
        <w:t>Průběh poskytovaných služeb</w:t>
      </w:r>
    </w:p>
    <w:p w14:paraId="280FF061" w14:textId="77777777" w:rsidR="00481DA3" w:rsidRPr="001C3815" w:rsidRDefault="00481DA3" w:rsidP="00481DA3">
      <w:pPr>
        <w:pStyle w:val="Zkladntext"/>
        <w:ind w:left="720"/>
        <w:rPr>
          <w:rFonts w:ascii="Tahoma" w:hAnsi="Tahoma" w:cs="Tahoma"/>
          <w:i w:val="0"/>
          <w:iCs/>
          <w:color w:val="auto"/>
          <w:szCs w:val="24"/>
        </w:rPr>
      </w:pPr>
    </w:p>
    <w:p w14:paraId="09FD8D15" w14:textId="77777777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 xml:space="preserve">Služba krizové pomoci je určena pro osoby bez přístřeší starší 18 let věku, které potřebují podporu, pomoc při řešení svého akutně zhoršeného zdravotního stavu formou domácího doléčení a nepotřebují péči druhé osoby. </w:t>
      </w:r>
    </w:p>
    <w:p w14:paraId="5F1A0B36" w14:textId="3A94AC43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>Služba je poskytována zdarma, zpravidla na dobu 7</w:t>
      </w:r>
      <w:r w:rsidR="00A0064F" w:rsidRPr="00A24744">
        <w:rPr>
          <w:rFonts w:ascii="Tahoma" w:hAnsi="Tahoma" w:cs="Tahoma"/>
          <w:sz w:val="22"/>
          <w:szCs w:val="22"/>
        </w:rPr>
        <w:t xml:space="preserve"> </w:t>
      </w:r>
      <w:r w:rsidR="0095294A" w:rsidRPr="00A24744">
        <w:rPr>
          <w:rFonts w:ascii="Tahoma" w:hAnsi="Tahoma" w:cs="Tahoma"/>
          <w:sz w:val="22"/>
          <w:szCs w:val="22"/>
        </w:rPr>
        <w:t xml:space="preserve">dnů. </w:t>
      </w:r>
    </w:p>
    <w:p w14:paraId="052CF362" w14:textId="77777777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>Uživatel je ubytován na pokoji, který je vybaven zázemím pro přípravu stravy (mikrovlnná trouba, varná konvice a lednice). Dále má k dispozici uzamykatelnou skříň.</w:t>
      </w:r>
    </w:p>
    <w:p w14:paraId="2881A522" w14:textId="5B46F9EE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 xml:space="preserve">Uživateli je při příjmu nabídnut ručník, hygienické potřeby, jídelní set a obdrží </w:t>
      </w:r>
      <w:r w:rsidR="00C3018F" w:rsidRPr="00A24744">
        <w:rPr>
          <w:rFonts w:ascii="Tahoma" w:hAnsi="Tahoma" w:cs="Tahoma"/>
          <w:sz w:val="22"/>
          <w:szCs w:val="22"/>
        </w:rPr>
        <w:t xml:space="preserve">čisté </w:t>
      </w:r>
      <w:r w:rsidRPr="00A24744">
        <w:rPr>
          <w:rFonts w:ascii="Tahoma" w:hAnsi="Tahoma" w:cs="Tahoma"/>
          <w:sz w:val="22"/>
          <w:szCs w:val="22"/>
        </w:rPr>
        <w:t xml:space="preserve">ložní prádlo. Výměna ložního prádla probíhá dle potřeb uživatele. </w:t>
      </w:r>
    </w:p>
    <w:p w14:paraId="10A8DB7A" w14:textId="77777777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 xml:space="preserve">Uživatel může požádat o vyprání osobního ošacení. Služba je poskytována zdarma. </w:t>
      </w:r>
    </w:p>
    <w:p w14:paraId="38F88DCB" w14:textId="456F2841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>Uživateli je nabídnuto bezpečné prostředí pro domácí doléčení na lůžku. Způsob a rozsah podpory domácího doléčení je domluven v individuálním plánu na základě doporučení lékaře</w:t>
      </w:r>
      <w:r w:rsidR="002615E3" w:rsidRPr="00A24744">
        <w:rPr>
          <w:rFonts w:ascii="Tahoma" w:hAnsi="Tahoma" w:cs="Tahoma"/>
          <w:sz w:val="22"/>
          <w:szCs w:val="22"/>
        </w:rPr>
        <w:t xml:space="preserve"> </w:t>
      </w:r>
      <w:r w:rsidR="00EF5460" w:rsidRPr="00A24744">
        <w:rPr>
          <w:rFonts w:ascii="Tahoma" w:hAnsi="Tahoma" w:cs="Tahoma"/>
          <w:sz w:val="22"/>
          <w:szCs w:val="22"/>
        </w:rPr>
        <w:t xml:space="preserve">a </w:t>
      </w:r>
      <w:r w:rsidR="002615E3" w:rsidRPr="00A24744">
        <w:rPr>
          <w:rFonts w:ascii="Tahoma" w:hAnsi="Tahoma" w:cs="Tahoma"/>
          <w:sz w:val="22"/>
          <w:szCs w:val="22"/>
        </w:rPr>
        <w:t>možnosti organizace</w:t>
      </w:r>
      <w:r w:rsidRPr="00A24744">
        <w:rPr>
          <w:rFonts w:ascii="Tahoma" w:hAnsi="Tahoma" w:cs="Tahoma"/>
          <w:sz w:val="22"/>
          <w:szCs w:val="22"/>
        </w:rPr>
        <w:t>. Uživatel opouští zařízení z důvodu návštěvy lékaře</w:t>
      </w:r>
      <w:r w:rsidR="00B307E9" w:rsidRPr="00A24744">
        <w:rPr>
          <w:rFonts w:ascii="Tahoma" w:hAnsi="Tahoma" w:cs="Tahoma"/>
          <w:sz w:val="22"/>
          <w:szCs w:val="22"/>
        </w:rPr>
        <w:t>, úřadu</w:t>
      </w:r>
      <w:r w:rsidRPr="00A24744">
        <w:rPr>
          <w:rFonts w:ascii="Tahoma" w:hAnsi="Tahoma" w:cs="Tahoma"/>
          <w:sz w:val="22"/>
          <w:szCs w:val="22"/>
        </w:rPr>
        <w:t xml:space="preserve"> a nezbytně nutného nákupu. O této aktivitě předem informuje </w:t>
      </w:r>
      <w:r w:rsidR="00A0064F" w:rsidRPr="00A24744">
        <w:rPr>
          <w:rFonts w:ascii="Tahoma" w:hAnsi="Tahoma" w:cs="Tahoma"/>
          <w:sz w:val="22"/>
          <w:szCs w:val="22"/>
        </w:rPr>
        <w:t>zaměstnance</w:t>
      </w:r>
      <w:r w:rsidRPr="00A24744">
        <w:rPr>
          <w:rFonts w:ascii="Tahoma" w:hAnsi="Tahoma" w:cs="Tahoma"/>
          <w:sz w:val="22"/>
          <w:szCs w:val="22"/>
        </w:rPr>
        <w:t xml:space="preserve"> služby krizové pomoci.</w:t>
      </w:r>
      <w:r w:rsidRPr="00A24744">
        <w:rPr>
          <w:rFonts w:ascii="Tahoma" w:hAnsi="Tahoma" w:cs="Tahoma"/>
          <w:sz w:val="28"/>
          <w:szCs w:val="24"/>
        </w:rPr>
        <w:t xml:space="preserve"> </w:t>
      </w:r>
    </w:p>
    <w:p w14:paraId="3264809C" w14:textId="77777777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>Uživatel svým chováním nenarušuje klidné soužití, bezpečnost dalších osob a provoz služby krizové pomoci (agrese, hlučnost, obtěžující chování, vulgární vyjadřování apod.). Dále respektuje ostatní pravidla stanovená tímto domovním řádem.</w:t>
      </w:r>
    </w:p>
    <w:p w14:paraId="54A6AEAC" w14:textId="77777777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 xml:space="preserve">Uživatel udržuje v celém prostoru sociální služby pořádek a čistotu. Na svém pokoji si zajišťuje úklid sám. </w:t>
      </w:r>
    </w:p>
    <w:p w14:paraId="1987D9B3" w14:textId="56665CA5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 xml:space="preserve">Uživatel smí používat vlastní </w:t>
      </w:r>
      <w:r w:rsidR="00342D68" w:rsidRPr="00A24744">
        <w:rPr>
          <w:rFonts w:ascii="Tahoma" w:hAnsi="Tahoma" w:cs="Tahoma"/>
          <w:sz w:val="22"/>
          <w:szCs w:val="22"/>
        </w:rPr>
        <w:t xml:space="preserve">elektroniku </w:t>
      </w:r>
      <w:r w:rsidR="0034618B" w:rsidRPr="00A24744">
        <w:rPr>
          <w:rFonts w:ascii="Tahoma" w:hAnsi="Tahoma" w:cs="Tahoma"/>
          <w:sz w:val="22"/>
          <w:szCs w:val="22"/>
        </w:rPr>
        <w:t>po n</w:t>
      </w:r>
      <w:r w:rsidRPr="00A24744">
        <w:rPr>
          <w:rFonts w:ascii="Tahoma" w:hAnsi="Tahoma" w:cs="Tahoma"/>
          <w:sz w:val="22"/>
          <w:szCs w:val="22"/>
        </w:rPr>
        <w:t xml:space="preserve">ahlášení </w:t>
      </w:r>
      <w:r w:rsidR="0034618B" w:rsidRPr="00A24744">
        <w:rPr>
          <w:rFonts w:ascii="Tahoma" w:hAnsi="Tahoma" w:cs="Tahoma"/>
          <w:sz w:val="22"/>
          <w:szCs w:val="22"/>
        </w:rPr>
        <w:t>zaměstnanci</w:t>
      </w:r>
      <w:r w:rsidR="002615E3" w:rsidRPr="00A24744">
        <w:rPr>
          <w:rFonts w:ascii="Tahoma" w:hAnsi="Tahoma" w:cs="Tahoma"/>
          <w:sz w:val="22"/>
          <w:szCs w:val="22"/>
        </w:rPr>
        <w:t xml:space="preserve"> a její kontrole. </w:t>
      </w:r>
      <w:r w:rsidRPr="00A24744">
        <w:rPr>
          <w:rFonts w:ascii="Tahoma" w:hAnsi="Tahoma" w:cs="Tahoma"/>
          <w:sz w:val="22"/>
          <w:szCs w:val="22"/>
        </w:rPr>
        <w:t xml:space="preserve">V případě potřeby může požádat </w:t>
      </w:r>
      <w:r w:rsidR="00886A06" w:rsidRPr="00A24744">
        <w:rPr>
          <w:rFonts w:ascii="Tahoma" w:hAnsi="Tahoma" w:cs="Tahoma"/>
          <w:sz w:val="22"/>
          <w:szCs w:val="22"/>
        </w:rPr>
        <w:t xml:space="preserve">zaměstnance </w:t>
      </w:r>
      <w:r w:rsidRPr="00A24744">
        <w:rPr>
          <w:rFonts w:ascii="Tahoma" w:hAnsi="Tahoma" w:cs="Tahoma"/>
          <w:sz w:val="22"/>
          <w:szCs w:val="22"/>
        </w:rPr>
        <w:t xml:space="preserve">o zapůjčení nabíječky na telefon nebo </w:t>
      </w:r>
      <w:r w:rsidR="00AD4B2E" w:rsidRPr="00A24744">
        <w:rPr>
          <w:rFonts w:ascii="Tahoma" w:hAnsi="Tahoma" w:cs="Tahoma"/>
          <w:sz w:val="22"/>
          <w:szCs w:val="22"/>
        </w:rPr>
        <w:t>strojku na</w:t>
      </w:r>
      <w:r w:rsidRPr="00A24744">
        <w:rPr>
          <w:rFonts w:ascii="Tahoma" w:hAnsi="Tahoma" w:cs="Tahoma"/>
          <w:sz w:val="22"/>
          <w:szCs w:val="22"/>
        </w:rPr>
        <w:t xml:space="preserve"> stříhání. </w:t>
      </w:r>
    </w:p>
    <w:p w14:paraId="0BB75A02" w14:textId="13A93C74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 xml:space="preserve">Služba je poskytována 24 hodin denně. </w:t>
      </w:r>
      <w:r w:rsidR="002615E3" w:rsidRPr="00A24744">
        <w:rPr>
          <w:rFonts w:ascii="Tahoma" w:hAnsi="Tahoma" w:cs="Tahoma"/>
          <w:sz w:val="22"/>
          <w:szCs w:val="22"/>
        </w:rPr>
        <w:t xml:space="preserve">Zaměstnanec </w:t>
      </w:r>
      <w:r w:rsidRPr="00A24744">
        <w:rPr>
          <w:rFonts w:ascii="Tahoma" w:hAnsi="Tahoma" w:cs="Tahoma"/>
          <w:sz w:val="22"/>
          <w:szCs w:val="22"/>
        </w:rPr>
        <w:t xml:space="preserve">služby krizové pomoci je k dispozici v rámci své pracovní doby od </w:t>
      </w:r>
      <w:r w:rsidR="00797AB3" w:rsidRPr="00A24744">
        <w:rPr>
          <w:rFonts w:ascii="Tahoma" w:hAnsi="Tahoma" w:cs="Tahoma"/>
          <w:sz w:val="22"/>
          <w:szCs w:val="22"/>
        </w:rPr>
        <w:t>06:30</w:t>
      </w:r>
      <w:r w:rsidRPr="00A24744">
        <w:rPr>
          <w:rFonts w:ascii="Tahoma" w:hAnsi="Tahoma" w:cs="Tahoma"/>
          <w:sz w:val="22"/>
          <w:szCs w:val="22"/>
        </w:rPr>
        <w:t xml:space="preserve"> do </w:t>
      </w:r>
      <w:r w:rsidR="00797AB3" w:rsidRPr="00A24744">
        <w:rPr>
          <w:rFonts w:ascii="Tahoma" w:hAnsi="Tahoma" w:cs="Tahoma"/>
          <w:sz w:val="22"/>
          <w:szCs w:val="22"/>
        </w:rPr>
        <w:t>14:30</w:t>
      </w:r>
      <w:r w:rsidRPr="00A24744">
        <w:rPr>
          <w:rFonts w:ascii="Tahoma" w:hAnsi="Tahoma" w:cs="Tahoma"/>
          <w:sz w:val="22"/>
          <w:szCs w:val="22"/>
        </w:rPr>
        <w:t xml:space="preserve"> hod. každý pracovní den. Mimo stanovený čas může uživatel požádat </w:t>
      </w:r>
      <w:r w:rsidR="003C3465" w:rsidRPr="00A24744">
        <w:rPr>
          <w:rFonts w:ascii="Tahoma" w:hAnsi="Tahoma" w:cs="Tahoma"/>
          <w:sz w:val="22"/>
          <w:szCs w:val="22"/>
        </w:rPr>
        <w:t xml:space="preserve">zaměstnance </w:t>
      </w:r>
      <w:r w:rsidRPr="00A24744">
        <w:rPr>
          <w:rFonts w:ascii="Tahoma" w:hAnsi="Tahoma" w:cs="Tahoma"/>
          <w:sz w:val="22"/>
          <w:szCs w:val="22"/>
        </w:rPr>
        <w:t>jiné sociální služby o základní poradenství.</w:t>
      </w:r>
    </w:p>
    <w:p w14:paraId="1404B820" w14:textId="63724399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 xml:space="preserve">V případě zhoršení zdravotního stavu může uživatel požádat o pomoc </w:t>
      </w:r>
      <w:r w:rsidR="003C3465" w:rsidRPr="00A24744">
        <w:rPr>
          <w:rFonts w:ascii="Tahoma" w:hAnsi="Tahoma" w:cs="Tahoma"/>
          <w:sz w:val="22"/>
          <w:szCs w:val="22"/>
        </w:rPr>
        <w:t>zaměstnance kr</w:t>
      </w:r>
      <w:r w:rsidR="002615E3" w:rsidRPr="00A24744">
        <w:rPr>
          <w:rFonts w:ascii="Tahoma" w:hAnsi="Tahoma" w:cs="Tahoma"/>
          <w:sz w:val="22"/>
          <w:szCs w:val="22"/>
        </w:rPr>
        <w:t>i</w:t>
      </w:r>
      <w:r w:rsidR="003C3465" w:rsidRPr="00A24744">
        <w:rPr>
          <w:rFonts w:ascii="Tahoma" w:hAnsi="Tahoma" w:cs="Tahoma"/>
          <w:sz w:val="22"/>
          <w:szCs w:val="22"/>
        </w:rPr>
        <w:t>zové</w:t>
      </w:r>
      <w:r w:rsidRPr="00A24744">
        <w:rPr>
          <w:rFonts w:ascii="Tahoma" w:hAnsi="Tahoma" w:cs="Tahoma"/>
          <w:sz w:val="22"/>
          <w:szCs w:val="22"/>
        </w:rPr>
        <w:t xml:space="preserve"> pomoci, nebo </w:t>
      </w:r>
      <w:r w:rsidR="003C3465" w:rsidRPr="00A24744">
        <w:rPr>
          <w:rFonts w:ascii="Tahoma" w:hAnsi="Tahoma" w:cs="Tahoma"/>
          <w:sz w:val="22"/>
          <w:szCs w:val="22"/>
        </w:rPr>
        <w:t>zaměstnance</w:t>
      </w:r>
      <w:r w:rsidRPr="00A24744">
        <w:rPr>
          <w:rFonts w:ascii="Tahoma" w:hAnsi="Tahoma" w:cs="Tahoma"/>
          <w:sz w:val="22"/>
          <w:szCs w:val="22"/>
        </w:rPr>
        <w:t xml:space="preserve"> jiné sociální služby v jeho nepřítomnosti. Také má možnost sám konzultovat svůj zdravotní stav s lékařem nebo zavolat Rychlou zdravotní pomoc</w:t>
      </w:r>
      <w:r w:rsidR="003C3465" w:rsidRPr="00A24744">
        <w:rPr>
          <w:rFonts w:ascii="Tahoma" w:hAnsi="Tahoma" w:cs="Tahoma"/>
          <w:sz w:val="22"/>
          <w:szCs w:val="22"/>
        </w:rPr>
        <w:t xml:space="preserve"> na č.155</w:t>
      </w:r>
      <w:r w:rsidRPr="00A24744">
        <w:rPr>
          <w:rFonts w:ascii="Tahoma" w:hAnsi="Tahoma" w:cs="Tahoma"/>
          <w:sz w:val="22"/>
          <w:szCs w:val="22"/>
        </w:rPr>
        <w:t xml:space="preserve">. </w:t>
      </w:r>
    </w:p>
    <w:p w14:paraId="14185C59" w14:textId="7E7420B4" w:rsidR="00EF1A06" w:rsidRPr="00A24744" w:rsidRDefault="00EF1A06" w:rsidP="00A0064F">
      <w:pPr>
        <w:pStyle w:val="Odstavecseseznamem"/>
        <w:numPr>
          <w:ilvl w:val="0"/>
          <w:numId w:val="27"/>
        </w:numPr>
        <w:suppressAutoHyphens w:val="0"/>
        <w:autoSpaceDN/>
        <w:spacing w:after="160" w:line="276" w:lineRule="auto"/>
        <w:ind w:left="567" w:hanging="567"/>
        <w:contextualSpacing/>
        <w:jc w:val="both"/>
        <w:textAlignment w:val="auto"/>
        <w:rPr>
          <w:rFonts w:ascii="Tahoma" w:hAnsi="Tahoma" w:cs="Tahoma"/>
          <w:sz w:val="22"/>
          <w:szCs w:val="22"/>
        </w:rPr>
      </w:pPr>
      <w:r w:rsidRPr="00A24744">
        <w:rPr>
          <w:rFonts w:ascii="Tahoma" w:hAnsi="Tahoma" w:cs="Tahoma"/>
          <w:sz w:val="22"/>
          <w:szCs w:val="22"/>
        </w:rPr>
        <w:t xml:space="preserve">Při ukončení poskytování služby </w:t>
      </w:r>
      <w:r w:rsidR="003C3465" w:rsidRPr="00A24744">
        <w:rPr>
          <w:rFonts w:ascii="Tahoma" w:hAnsi="Tahoma" w:cs="Tahoma"/>
          <w:sz w:val="22"/>
          <w:szCs w:val="22"/>
        </w:rPr>
        <w:t xml:space="preserve">uživatel </w:t>
      </w:r>
      <w:r w:rsidRPr="00A24744">
        <w:rPr>
          <w:rFonts w:ascii="Tahoma" w:hAnsi="Tahoma" w:cs="Tahoma"/>
          <w:sz w:val="22"/>
          <w:szCs w:val="22"/>
        </w:rPr>
        <w:t xml:space="preserve">uklidí pokoj, odevzdá zapůjčený inventář, klíče a odstěhuje své osobní věci. </w:t>
      </w:r>
    </w:p>
    <w:p w14:paraId="20B648D7" w14:textId="77777777" w:rsidR="00AD1AF3" w:rsidRPr="001C3815" w:rsidRDefault="00AD1AF3" w:rsidP="00AD1AF3">
      <w:pPr>
        <w:pStyle w:val="Zkladntext"/>
        <w:ind w:left="720"/>
        <w:rPr>
          <w:rFonts w:ascii="Tahoma" w:hAnsi="Tahoma" w:cs="Tahoma"/>
          <w:i w:val="0"/>
          <w:iCs/>
          <w:color w:val="auto"/>
          <w:szCs w:val="24"/>
        </w:rPr>
      </w:pPr>
    </w:p>
    <w:p w14:paraId="15652C42" w14:textId="77777777" w:rsidR="003204CD" w:rsidRPr="001C3815" w:rsidRDefault="003204CD" w:rsidP="00481DA3">
      <w:pPr>
        <w:pStyle w:val="Zkladntext"/>
        <w:ind w:left="720"/>
        <w:rPr>
          <w:rFonts w:ascii="Tahoma" w:hAnsi="Tahoma" w:cs="Tahoma"/>
          <w:i w:val="0"/>
          <w:iCs/>
          <w:color w:val="auto"/>
          <w:szCs w:val="24"/>
        </w:rPr>
      </w:pPr>
    </w:p>
    <w:p w14:paraId="006C4613" w14:textId="0125237E" w:rsidR="00F51DAA" w:rsidRPr="001C3815" w:rsidRDefault="00017788" w:rsidP="002F0EA1">
      <w:pPr>
        <w:pStyle w:val="Zkladntext"/>
        <w:numPr>
          <w:ilvl w:val="0"/>
          <w:numId w:val="6"/>
        </w:numPr>
        <w:jc w:val="center"/>
        <w:rPr>
          <w:rFonts w:ascii="Tahoma" w:hAnsi="Tahoma" w:cs="Tahoma"/>
          <w:i w:val="0"/>
          <w:iCs/>
          <w:color w:val="auto"/>
          <w:szCs w:val="24"/>
        </w:rPr>
      </w:pPr>
      <w:r w:rsidRPr="001C3815">
        <w:rPr>
          <w:rFonts w:ascii="Tahoma" w:hAnsi="Tahoma" w:cs="Tahoma"/>
          <w:i w:val="0"/>
          <w:iCs/>
          <w:color w:val="auto"/>
          <w:szCs w:val="24"/>
        </w:rPr>
        <w:t>Práva a povinnosti</w:t>
      </w:r>
    </w:p>
    <w:p w14:paraId="57CAECE2" w14:textId="77777777" w:rsidR="00CA26FD" w:rsidRPr="001C3815" w:rsidRDefault="00CA26FD" w:rsidP="00CA26FD">
      <w:pPr>
        <w:pStyle w:val="Zkladntext"/>
        <w:rPr>
          <w:rFonts w:ascii="Tahoma" w:hAnsi="Tahoma" w:cs="Tahoma"/>
          <w:bCs/>
          <w:i w:val="0"/>
          <w:iCs/>
          <w:color w:val="auto"/>
          <w:sz w:val="22"/>
          <w:szCs w:val="22"/>
        </w:rPr>
      </w:pPr>
    </w:p>
    <w:p w14:paraId="18533576" w14:textId="44CE187B" w:rsidR="00FD6B2B" w:rsidRPr="001C3815" w:rsidRDefault="00017788" w:rsidP="00CA26FD">
      <w:pPr>
        <w:pStyle w:val="Zkladntext"/>
        <w:rPr>
          <w:rFonts w:ascii="Tahoma" w:hAnsi="Tahoma" w:cs="Tahoma"/>
          <w:bCs/>
          <w:i w:val="0"/>
          <w:iCs/>
          <w:color w:val="auto"/>
          <w:szCs w:val="24"/>
        </w:rPr>
      </w:pPr>
      <w:r w:rsidRPr="001C3815">
        <w:rPr>
          <w:rFonts w:ascii="Tahoma" w:hAnsi="Tahoma" w:cs="Tahoma"/>
          <w:bCs/>
          <w:i w:val="0"/>
          <w:iCs/>
          <w:color w:val="auto"/>
          <w:szCs w:val="24"/>
        </w:rPr>
        <w:t xml:space="preserve">Uživatelé </w:t>
      </w:r>
      <w:r w:rsidR="003C3465" w:rsidRPr="001C3815">
        <w:rPr>
          <w:rFonts w:ascii="Tahoma" w:hAnsi="Tahoma" w:cs="Tahoma"/>
          <w:bCs/>
          <w:i w:val="0"/>
          <w:iCs/>
          <w:color w:val="auto"/>
          <w:szCs w:val="24"/>
        </w:rPr>
        <w:t xml:space="preserve">služby Krizová pomoc Adelante </w:t>
      </w:r>
      <w:r w:rsidRPr="001C3815">
        <w:rPr>
          <w:rFonts w:ascii="Tahoma" w:hAnsi="Tahoma" w:cs="Tahoma"/>
          <w:bCs/>
          <w:i w:val="0"/>
          <w:iCs/>
          <w:color w:val="auto"/>
          <w:szCs w:val="24"/>
        </w:rPr>
        <w:t>mají právo:</w:t>
      </w:r>
    </w:p>
    <w:p w14:paraId="224D625F" w14:textId="77777777" w:rsidR="00481DA3" w:rsidRPr="001C3815" w:rsidRDefault="00481DA3" w:rsidP="00CA26FD">
      <w:pPr>
        <w:pStyle w:val="Zkladntext"/>
        <w:rPr>
          <w:rFonts w:ascii="Tahoma" w:hAnsi="Tahoma" w:cs="Tahoma"/>
          <w:bCs/>
          <w:i w:val="0"/>
          <w:iCs/>
          <w:color w:val="auto"/>
          <w:sz w:val="22"/>
          <w:szCs w:val="22"/>
        </w:rPr>
      </w:pPr>
    </w:p>
    <w:p w14:paraId="19B19993" w14:textId="7F06CEFE" w:rsidR="002615E3" w:rsidRPr="00A24744" w:rsidRDefault="002615E3" w:rsidP="002615E3">
      <w:pPr>
        <w:pStyle w:val="Zkladntext"/>
        <w:numPr>
          <w:ilvl w:val="0"/>
          <w:numId w:val="14"/>
        </w:numPr>
        <w:tabs>
          <w:tab w:val="left" w:pos="567"/>
        </w:tabs>
        <w:spacing w:line="276" w:lineRule="auto"/>
        <w:ind w:left="567" w:hanging="567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A24744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Na poskytování služeb v souladu s individuálním plánem a smlouvou o poskytování sociální služby. </w:t>
      </w:r>
    </w:p>
    <w:p w14:paraId="2E614FF8" w14:textId="5EBEAF7B" w:rsidR="002615E3" w:rsidRPr="00A24744" w:rsidRDefault="002615E3" w:rsidP="002615E3">
      <w:pPr>
        <w:pStyle w:val="Zkladntext"/>
        <w:numPr>
          <w:ilvl w:val="0"/>
          <w:numId w:val="14"/>
        </w:numPr>
        <w:tabs>
          <w:tab w:val="left" w:pos="567"/>
        </w:tabs>
        <w:spacing w:line="276" w:lineRule="auto"/>
        <w:ind w:left="567" w:hanging="567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A24744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Na respektování lidské důstojnosti a osobních svobod. </w:t>
      </w:r>
    </w:p>
    <w:p w14:paraId="3B6D7A53" w14:textId="5B147809" w:rsidR="00F51DAA" w:rsidRPr="00A24744" w:rsidRDefault="00017788" w:rsidP="002615E3">
      <w:pPr>
        <w:pStyle w:val="Zkladntext"/>
        <w:numPr>
          <w:ilvl w:val="0"/>
          <w:numId w:val="14"/>
        </w:numPr>
        <w:tabs>
          <w:tab w:val="left" w:pos="567"/>
        </w:tabs>
        <w:spacing w:line="276" w:lineRule="auto"/>
        <w:ind w:left="567" w:hanging="567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A24744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Podávat stížnosti, podněty a návrhy vztahující se k</w:t>
      </w:r>
      <w:r w:rsidR="0066180A" w:rsidRPr="00A24744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 poskytované službě</w:t>
      </w:r>
      <w:r w:rsidR="001C06B8" w:rsidRPr="00A24744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.</w:t>
      </w:r>
    </w:p>
    <w:p w14:paraId="33599250" w14:textId="77777777" w:rsidR="00F51DAA" w:rsidRPr="00A24744" w:rsidRDefault="00017788" w:rsidP="002615E3">
      <w:pPr>
        <w:pStyle w:val="Zkladntext"/>
        <w:numPr>
          <w:ilvl w:val="0"/>
          <w:numId w:val="14"/>
        </w:numPr>
        <w:tabs>
          <w:tab w:val="left" w:pos="567"/>
        </w:tabs>
        <w:spacing w:line="276" w:lineRule="auto"/>
        <w:ind w:left="567" w:hanging="567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A24744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Uživatelům musí být zachována všechna práva daná vyššími právními normami České republiky.</w:t>
      </w:r>
    </w:p>
    <w:p w14:paraId="78404447" w14:textId="77777777" w:rsidR="004B4B63" w:rsidRPr="001C3815" w:rsidRDefault="004B4B63" w:rsidP="002463B9">
      <w:pPr>
        <w:pStyle w:val="Zkladntext"/>
        <w:tabs>
          <w:tab w:val="left" w:pos="567"/>
          <w:tab w:val="left" w:pos="1080"/>
        </w:tabs>
        <w:rPr>
          <w:rFonts w:ascii="Tahoma" w:hAnsi="Tahoma" w:cs="Tahoma"/>
          <w:b w:val="0"/>
          <w:i w:val="0"/>
          <w:iCs/>
          <w:color w:val="4472C4" w:themeColor="accent1"/>
          <w:sz w:val="22"/>
          <w:szCs w:val="22"/>
        </w:rPr>
      </w:pPr>
    </w:p>
    <w:p w14:paraId="4B373772" w14:textId="1671A9E0" w:rsidR="008A7F8D" w:rsidRPr="001C3815" w:rsidRDefault="00017788" w:rsidP="00CA26FD">
      <w:pPr>
        <w:pStyle w:val="Zkladntext"/>
        <w:rPr>
          <w:rFonts w:ascii="Tahoma" w:hAnsi="Tahoma" w:cs="Tahoma"/>
          <w:bCs/>
          <w:i w:val="0"/>
          <w:iCs/>
          <w:color w:val="auto"/>
          <w:szCs w:val="24"/>
        </w:rPr>
      </w:pPr>
      <w:r w:rsidRPr="001C3815">
        <w:rPr>
          <w:rFonts w:ascii="Tahoma" w:hAnsi="Tahoma" w:cs="Tahoma"/>
          <w:bCs/>
          <w:i w:val="0"/>
          <w:iCs/>
          <w:color w:val="auto"/>
          <w:szCs w:val="24"/>
        </w:rPr>
        <w:t xml:space="preserve">Uživatelé </w:t>
      </w:r>
      <w:r w:rsidR="00B54AAC" w:rsidRPr="001C3815">
        <w:rPr>
          <w:rFonts w:ascii="Tahoma" w:hAnsi="Tahoma" w:cs="Tahoma"/>
          <w:bCs/>
          <w:i w:val="0"/>
          <w:iCs/>
          <w:color w:val="auto"/>
          <w:szCs w:val="24"/>
        </w:rPr>
        <w:t xml:space="preserve">služby Krizová pomoc Adelante </w:t>
      </w:r>
      <w:r w:rsidRPr="001C3815">
        <w:rPr>
          <w:rFonts w:ascii="Tahoma" w:hAnsi="Tahoma" w:cs="Tahoma"/>
          <w:bCs/>
          <w:i w:val="0"/>
          <w:iCs/>
          <w:color w:val="auto"/>
          <w:szCs w:val="24"/>
        </w:rPr>
        <w:t xml:space="preserve">jsou povinni: </w:t>
      </w:r>
    </w:p>
    <w:p w14:paraId="264A3A54" w14:textId="77777777" w:rsidR="00D2645B" w:rsidRPr="001C3815" w:rsidRDefault="00D2645B" w:rsidP="00CA26FD">
      <w:pPr>
        <w:pStyle w:val="Zkladntext"/>
        <w:rPr>
          <w:rFonts w:ascii="Tahoma" w:hAnsi="Tahoma" w:cs="Tahoma"/>
          <w:bCs/>
          <w:i w:val="0"/>
          <w:iCs/>
          <w:color w:val="auto"/>
          <w:sz w:val="22"/>
          <w:szCs w:val="22"/>
        </w:rPr>
      </w:pPr>
    </w:p>
    <w:p w14:paraId="5DF4847A" w14:textId="3D3869B3" w:rsidR="00886A06" w:rsidRPr="00A24744" w:rsidRDefault="006E117A" w:rsidP="00886A06">
      <w:pPr>
        <w:pStyle w:val="Zkladntext"/>
        <w:numPr>
          <w:ilvl w:val="0"/>
          <w:numId w:val="13"/>
        </w:numPr>
        <w:tabs>
          <w:tab w:val="left" w:pos="567"/>
        </w:tabs>
        <w:spacing w:line="276" w:lineRule="auto"/>
        <w:ind w:left="567" w:hanging="567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A24744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Naplňovat ustanovení smlouvy o poskytování sociální služby. </w:t>
      </w:r>
    </w:p>
    <w:p w14:paraId="64298E83" w14:textId="1766E7B6" w:rsidR="00355A21" w:rsidRPr="001C3815" w:rsidRDefault="006E117A" w:rsidP="00886A06">
      <w:pPr>
        <w:pStyle w:val="Zkladntext"/>
        <w:numPr>
          <w:ilvl w:val="0"/>
          <w:numId w:val="13"/>
        </w:numPr>
        <w:tabs>
          <w:tab w:val="left" w:pos="567"/>
        </w:tabs>
        <w:spacing w:line="276" w:lineRule="auto"/>
        <w:ind w:left="567" w:hanging="567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Hlásit neprodleně</w:t>
      </w:r>
      <w:r w:rsidR="00355A21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 </w:t>
      </w:r>
      <w:r w:rsidR="00450EA5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zaměstnancům</w:t>
      </w: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 </w:t>
      </w:r>
      <w:r w:rsidR="00450EA5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služby</w:t>
      </w: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 </w:t>
      </w:r>
      <w:r w:rsidR="00355A21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každé podezření na výskyt parazitů, nakažlivé a infekční nemoci. </w:t>
      </w:r>
    </w:p>
    <w:p w14:paraId="128F5158" w14:textId="77777777" w:rsidR="00F51DAA" w:rsidRPr="001C3815" w:rsidRDefault="00017788" w:rsidP="00886A06">
      <w:pPr>
        <w:pStyle w:val="Zkladntext"/>
        <w:numPr>
          <w:ilvl w:val="0"/>
          <w:numId w:val="13"/>
        </w:numPr>
        <w:tabs>
          <w:tab w:val="left" w:pos="567"/>
        </w:tabs>
        <w:spacing w:line="276" w:lineRule="auto"/>
        <w:ind w:left="567" w:hanging="567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Ve zcela výjimečném případě na požádání předložit k nahlédnutí obsah svých zavazadel </w:t>
      </w: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br/>
        <w:t xml:space="preserve">a umožnit přístup do osobních věcí z důvodu zajištění bezpečnosti, dle pravidel stanovených ve vnitřní směrnici zařízení. </w:t>
      </w:r>
    </w:p>
    <w:p w14:paraId="2E9732F5" w14:textId="2388C76F" w:rsidR="0019651A" w:rsidRPr="008156E6" w:rsidRDefault="0019651A" w:rsidP="008A7F8D">
      <w:pPr>
        <w:pStyle w:val="Zkladntext"/>
        <w:numPr>
          <w:ilvl w:val="0"/>
          <w:numId w:val="13"/>
        </w:numPr>
        <w:tabs>
          <w:tab w:val="left" w:pos="567"/>
        </w:tabs>
        <w:spacing w:line="276" w:lineRule="auto"/>
        <w:ind w:left="567" w:hanging="567"/>
        <w:rPr>
          <w:rFonts w:ascii="Tahoma" w:hAnsi="Tahoma" w:cs="Tahoma"/>
          <w:color w:val="4472C4" w:themeColor="accent1"/>
        </w:rPr>
      </w:pPr>
      <w:r w:rsidRPr="00A44C58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Každý uživatel plně odpovídá za škodu, kterou způsobil. Věci přidělené uživateli zůstávají majetkem Armády spásy. Uživatelé jsou povinni s nimi šetrně zacházet a při ukončení poskytování služby je musí vrátit v nepoškozeném stavu. </w:t>
      </w:r>
    </w:p>
    <w:p w14:paraId="5AB31A61" w14:textId="77777777" w:rsidR="008156E6" w:rsidRPr="00A44C58" w:rsidRDefault="008156E6" w:rsidP="008156E6">
      <w:pPr>
        <w:pStyle w:val="Zkladntext"/>
        <w:tabs>
          <w:tab w:val="left" w:pos="567"/>
        </w:tabs>
        <w:spacing w:line="276" w:lineRule="auto"/>
        <w:ind w:left="567"/>
        <w:rPr>
          <w:rFonts w:ascii="Tahoma" w:hAnsi="Tahoma" w:cs="Tahoma"/>
          <w:color w:val="4472C4" w:themeColor="accent1"/>
        </w:rPr>
      </w:pPr>
    </w:p>
    <w:p w14:paraId="6BF347E0" w14:textId="77777777" w:rsidR="00F51DAA" w:rsidRPr="001C3815" w:rsidRDefault="00017788" w:rsidP="00CA26FD">
      <w:pPr>
        <w:pStyle w:val="Zkladntext"/>
        <w:rPr>
          <w:rFonts w:ascii="Tahoma" w:hAnsi="Tahoma" w:cs="Tahoma"/>
          <w:bCs/>
          <w:i w:val="0"/>
          <w:iCs/>
          <w:color w:val="auto"/>
          <w:szCs w:val="24"/>
        </w:rPr>
      </w:pPr>
      <w:r w:rsidRPr="001C3815">
        <w:rPr>
          <w:rFonts w:ascii="Tahoma" w:hAnsi="Tahoma" w:cs="Tahoma"/>
          <w:bCs/>
          <w:i w:val="0"/>
          <w:iCs/>
          <w:color w:val="auto"/>
          <w:szCs w:val="24"/>
        </w:rPr>
        <w:t xml:space="preserve">V objektu Armády spásy je zakázáno: </w:t>
      </w:r>
    </w:p>
    <w:p w14:paraId="5974185F" w14:textId="77777777" w:rsidR="00D2645B" w:rsidRPr="001C3815" w:rsidRDefault="00D2645B" w:rsidP="00CA26FD">
      <w:pPr>
        <w:pStyle w:val="Zkladntext"/>
        <w:rPr>
          <w:rFonts w:ascii="Tahoma" w:hAnsi="Tahoma" w:cs="Tahoma"/>
          <w:bCs/>
          <w:i w:val="0"/>
          <w:iCs/>
          <w:color w:val="auto"/>
          <w:szCs w:val="24"/>
        </w:rPr>
      </w:pPr>
    </w:p>
    <w:p w14:paraId="6F194665" w14:textId="19CF2A07" w:rsidR="00F51DAA" w:rsidRPr="001C3815" w:rsidRDefault="00017788" w:rsidP="00970367">
      <w:pPr>
        <w:pStyle w:val="Zkladntext"/>
        <w:numPr>
          <w:ilvl w:val="0"/>
          <w:numId w:val="12"/>
        </w:numPr>
        <w:tabs>
          <w:tab w:val="left" w:pos="567"/>
        </w:tabs>
        <w:spacing w:line="276" w:lineRule="auto"/>
        <w:ind w:left="567" w:hanging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Kouřit, používat otevřený oheň mimo stanovené prostory.</w:t>
      </w:r>
    </w:p>
    <w:p w14:paraId="37AE91CB" w14:textId="362DB727" w:rsidR="00F51DAA" w:rsidRPr="001C3815" w:rsidRDefault="00017788" w:rsidP="00970367">
      <w:pPr>
        <w:pStyle w:val="Zkladntext"/>
        <w:numPr>
          <w:ilvl w:val="0"/>
          <w:numId w:val="12"/>
        </w:numPr>
        <w:tabs>
          <w:tab w:val="left" w:pos="567"/>
        </w:tabs>
        <w:spacing w:line="276" w:lineRule="auto"/>
        <w:ind w:left="567" w:hanging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Používat </w:t>
      </w:r>
      <w:r w:rsidR="00E62035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vlastní </w:t>
      </w: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elektrické spotřebiče</w:t>
      </w:r>
      <w:r w:rsidR="00E62035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, které nebyly schváleny dle vnitřních pravidel. </w:t>
      </w:r>
    </w:p>
    <w:p w14:paraId="3F1BF163" w14:textId="77777777" w:rsidR="00F51DAA" w:rsidRPr="001C3815" w:rsidRDefault="00017788" w:rsidP="00970367">
      <w:pPr>
        <w:pStyle w:val="Zkladntext"/>
        <w:numPr>
          <w:ilvl w:val="0"/>
          <w:numId w:val="12"/>
        </w:numPr>
        <w:tabs>
          <w:tab w:val="left" w:pos="567"/>
        </w:tabs>
        <w:spacing w:line="276" w:lineRule="auto"/>
        <w:ind w:left="567" w:hanging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Používat jakékoli násilí.</w:t>
      </w:r>
    </w:p>
    <w:p w14:paraId="2E08383C" w14:textId="6EBE2F8A" w:rsidR="00F51DAA" w:rsidRPr="001C3815" w:rsidRDefault="00017788" w:rsidP="00970367">
      <w:pPr>
        <w:pStyle w:val="Zkladntext"/>
        <w:numPr>
          <w:ilvl w:val="0"/>
          <w:numId w:val="12"/>
        </w:numPr>
        <w:tabs>
          <w:tab w:val="left" w:pos="567"/>
        </w:tabs>
        <w:spacing w:line="276" w:lineRule="auto"/>
        <w:ind w:left="567" w:hanging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Vnášet do objektu Armády spásy alkohol, drogy nebo je v zařízení konzumovat. </w:t>
      </w:r>
    </w:p>
    <w:p w14:paraId="0C622466" w14:textId="77777777" w:rsidR="00F51DAA" w:rsidRPr="001C3815" w:rsidRDefault="00017788" w:rsidP="00970367">
      <w:pPr>
        <w:pStyle w:val="Zkladntext"/>
        <w:numPr>
          <w:ilvl w:val="0"/>
          <w:numId w:val="12"/>
        </w:numPr>
        <w:tabs>
          <w:tab w:val="left" w:pos="567"/>
        </w:tabs>
        <w:spacing w:line="276" w:lineRule="auto"/>
        <w:ind w:left="567" w:hanging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Vnášet do zařízení, zbraně nebo nebezpečné předměty.</w:t>
      </w:r>
    </w:p>
    <w:p w14:paraId="28723F42" w14:textId="34480292" w:rsidR="00F51DAA" w:rsidRPr="001C3815" w:rsidRDefault="00017788" w:rsidP="00970367">
      <w:pPr>
        <w:pStyle w:val="Zkladntext"/>
        <w:numPr>
          <w:ilvl w:val="0"/>
          <w:numId w:val="12"/>
        </w:numPr>
        <w:tabs>
          <w:tab w:val="left" w:pos="567"/>
        </w:tabs>
        <w:spacing w:line="276" w:lineRule="auto"/>
        <w:ind w:left="567" w:hanging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Manipulovat s nábytkem a zařízením </w:t>
      </w:r>
      <w:r w:rsidR="00E62035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sociální služby</w:t>
      </w: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 bez svolení </w:t>
      </w:r>
      <w:r w:rsidR="00E62035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zaměstnance Armády spásy.</w:t>
      </w:r>
    </w:p>
    <w:p w14:paraId="41F1835E" w14:textId="7F2E8DE4" w:rsidR="00F51DAA" w:rsidRPr="001C3815" w:rsidRDefault="00017788" w:rsidP="00970367">
      <w:pPr>
        <w:pStyle w:val="Zkladntext"/>
        <w:numPr>
          <w:ilvl w:val="0"/>
          <w:numId w:val="12"/>
        </w:numPr>
        <w:tabs>
          <w:tab w:val="left" w:pos="567"/>
        </w:tabs>
        <w:spacing w:line="276" w:lineRule="auto"/>
        <w:ind w:left="567" w:hanging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Narušovat dobré soužití v</w:t>
      </w:r>
      <w:r w:rsidR="00E62035"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> sociální službě.</w:t>
      </w:r>
    </w:p>
    <w:p w14:paraId="79D51CEA" w14:textId="77777777" w:rsidR="00970367" w:rsidRPr="001C3815" w:rsidRDefault="00970367" w:rsidP="00970367">
      <w:pPr>
        <w:pStyle w:val="Zkladntext"/>
        <w:tabs>
          <w:tab w:val="left" w:pos="567"/>
        </w:tabs>
        <w:spacing w:line="276" w:lineRule="auto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</w:p>
    <w:p w14:paraId="7804349C" w14:textId="78E0DE04" w:rsidR="00B307E9" w:rsidRPr="00A24744" w:rsidRDefault="00B307E9" w:rsidP="008D35D3">
      <w:pPr>
        <w:suppressAutoHyphens w:val="0"/>
        <w:autoSpaceDN/>
        <w:spacing w:after="16" w:line="259" w:lineRule="auto"/>
        <w:textAlignment w:val="auto"/>
        <w:rPr>
          <w:rFonts w:ascii="Tahoma" w:eastAsia="Calibri" w:hAnsi="Tahoma" w:cs="Tahoma"/>
          <w:b/>
          <w:sz w:val="24"/>
          <w:szCs w:val="24"/>
        </w:rPr>
      </w:pPr>
      <w:r w:rsidRPr="00A24744">
        <w:rPr>
          <w:rFonts w:ascii="Tahoma" w:eastAsia="Calibri" w:hAnsi="Tahoma" w:cs="Tahoma"/>
          <w:b/>
          <w:sz w:val="24"/>
          <w:szCs w:val="24"/>
        </w:rPr>
        <w:t>Zvláště závažné porušení domovního řádu, které vede k okamžitému ukončení služby:</w:t>
      </w:r>
    </w:p>
    <w:p w14:paraId="764D7307" w14:textId="77777777" w:rsidR="00246268" w:rsidRPr="001C3815" w:rsidRDefault="00246268" w:rsidP="001C3815">
      <w:pPr>
        <w:pStyle w:val="Odstavecseseznamem"/>
        <w:numPr>
          <w:ilvl w:val="0"/>
          <w:numId w:val="7"/>
        </w:numPr>
        <w:suppressAutoHyphens w:val="0"/>
        <w:autoSpaceDN/>
        <w:spacing w:after="26" w:line="276" w:lineRule="auto"/>
        <w:ind w:left="567" w:hanging="567"/>
        <w:jc w:val="both"/>
        <w:textAlignment w:val="auto"/>
        <w:rPr>
          <w:rFonts w:ascii="Tahoma" w:hAnsi="Tahoma" w:cs="Tahoma"/>
          <w:sz w:val="22"/>
          <w:szCs w:val="22"/>
        </w:rPr>
      </w:pPr>
      <w:r w:rsidRPr="001C3815">
        <w:rPr>
          <w:rFonts w:ascii="Tahoma" w:hAnsi="Tahoma" w:cs="Tahoma"/>
          <w:sz w:val="22"/>
          <w:szCs w:val="22"/>
        </w:rPr>
        <w:t>Použití hrubé verbální či jakékoliv</w:t>
      </w:r>
      <w:r w:rsidRPr="001C3815">
        <w:rPr>
          <w:rFonts w:ascii="Tahoma" w:eastAsia="Calibri" w:hAnsi="Tahoma" w:cs="Tahoma"/>
          <w:b/>
          <w:color w:val="0000FF"/>
          <w:sz w:val="22"/>
          <w:szCs w:val="22"/>
        </w:rPr>
        <w:t xml:space="preserve"> </w:t>
      </w:r>
      <w:r w:rsidRPr="001C3815">
        <w:rPr>
          <w:rFonts w:ascii="Tahoma" w:hAnsi="Tahoma" w:cs="Tahoma"/>
          <w:sz w:val="22"/>
          <w:szCs w:val="22"/>
        </w:rPr>
        <w:t xml:space="preserve">fyzické agrese vůči jiným osobám (nevhodné sexuální chování či obtěžování, vyhrožování, fyzické napadení). </w:t>
      </w:r>
      <w:r w:rsidRPr="001C3815">
        <w:rPr>
          <w:rFonts w:ascii="Tahoma" w:eastAsia="Calibri" w:hAnsi="Tahoma" w:cs="Tahoma"/>
          <w:sz w:val="22"/>
          <w:szCs w:val="22"/>
        </w:rPr>
        <w:t xml:space="preserve"> </w:t>
      </w:r>
    </w:p>
    <w:p w14:paraId="1442D5D9" w14:textId="5D66F200" w:rsidR="00246268" w:rsidRPr="00A24744" w:rsidRDefault="00246268" w:rsidP="001C3815">
      <w:pPr>
        <w:pStyle w:val="Odstavecseseznamem"/>
        <w:numPr>
          <w:ilvl w:val="0"/>
          <w:numId w:val="7"/>
        </w:numPr>
        <w:suppressAutoHyphens w:val="0"/>
        <w:autoSpaceDN/>
        <w:spacing w:after="26" w:line="276" w:lineRule="auto"/>
        <w:ind w:left="567" w:hanging="567"/>
        <w:jc w:val="both"/>
        <w:textAlignment w:val="auto"/>
        <w:rPr>
          <w:rFonts w:ascii="Tahoma" w:hAnsi="Tahoma" w:cs="Tahoma"/>
          <w:strike/>
          <w:sz w:val="22"/>
          <w:szCs w:val="22"/>
        </w:rPr>
      </w:pPr>
      <w:r w:rsidRPr="001C3815">
        <w:rPr>
          <w:rFonts w:ascii="Tahoma" w:hAnsi="Tahoma" w:cs="Tahoma"/>
          <w:sz w:val="22"/>
          <w:szCs w:val="22"/>
        </w:rPr>
        <w:t xml:space="preserve">Záměrné a prokázané poškození či odcizení majetku Armády </w:t>
      </w:r>
      <w:r w:rsidRPr="00A24744">
        <w:rPr>
          <w:rFonts w:ascii="Tahoma" w:hAnsi="Tahoma" w:cs="Tahoma"/>
          <w:sz w:val="22"/>
          <w:szCs w:val="22"/>
        </w:rPr>
        <w:t>spásy</w:t>
      </w:r>
      <w:r w:rsidR="001C3815" w:rsidRPr="00A24744">
        <w:rPr>
          <w:rFonts w:ascii="Tahoma" w:hAnsi="Tahoma" w:cs="Tahoma"/>
          <w:sz w:val="22"/>
          <w:szCs w:val="22"/>
        </w:rPr>
        <w:t xml:space="preserve"> nebo jiným osobám v areálu služby</w:t>
      </w:r>
      <w:r w:rsidR="000D0BAB" w:rsidRPr="00A24744">
        <w:rPr>
          <w:rFonts w:ascii="Tahoma" w:hAnsi="Tahoma" w:cs="Tahoma"/>
          <w:sz w:val="22"/>
          <w:szCs w:val="22"/>
        </w:rPr>
        <w:t>.</w:t>
      </w:r>
      <w:r w:rsidRPr="00A24744">
        <w:rPr>
          <w:rFonts w:ascii="Tahoma" w:eastAsia="Calibri" w:hAnsi="Tahoma" w:cs="Tahoma"/>
          <w:strike/>
          <w:sz w:val="22"/>
          <w:szCs w:val="22"/>
        </w:rPr>
        <w:t xml:space="preserve"> </w:t>
      </w:r>
    </w:p>
    <w:p w14:paraId="63129483" w14:textId="77777777" w:rsidR="00246268" w:rsidRPr="001C3815" w:rsidRDefault="00246268" w:rsidP="001C3815">
      <w:pPr>
        <w:pStyle w:val="Odstavecseseznamem"/>
        <w:numPr>
          <w:ilvl w:val="0"/>
          <w:numId w:val="7"/>
        </w:numPr>
        <w:suppressAutoHyphens w:val="0"/>
        <w:autoSpaceDN/>
        <w:spacing w:after="26" w:line="276" w:lineRule="auto"/>
        <w:ind w:left="567" w:hanging="567"/>
        <w:jc w:val="both"/>
        <w:textAlignment w:val="auto"/>
        <w:rPr>
          <w:rFonts w:ascii="Tahoma" w:hAnsi="Tahoma" w:cs="Tahoma"/>
          <w:sz w:val="22"/>
          <w:szCs w:val="22"/>
        </w:rPr>
      </w:pPr>
      <w:r w:rsidRPr="001C3815">
        <w:rPr>
          <w:rFonts w:ascii="Tahoma" w:hAnsi="Tahoma" w:cs="Tahoma"/>
          <w:sz w:val="22"/>
          <w:szCs w:val="22"/>
        </w:rPr>
        <w:t>Neomluvená absence uživatele ve</w:t>
      </w:r>
      <w:r w:rsidRPr="001C3815">
        <w:rPr>
          <w:rFonts w:ascii="Tahoma" w:eastAsia="Calibri" w:hAnsi="Tahoma" w:cs="Tahoma"/>
          <w:sz w:val="22"/>
          <w:szCs w:val="22"/>
        </w:rPr>
        <w:t xml:space="preserve"> </w:t>
      </w:r>
      <w:r w:rsidRPr="001C3815">
        <w:rPr>
          <w:rFonts w:ascii="Tahoma" w:hAnsi="Tahoma" w:cs="Tahoma"/>
          <w:sz w:val="22"/>
          <w:szCs w:val="22"/>
        </w:rPr>
        <w:t>službě krizová pomoc.</w:t>
      </w:r>
      <w:r w:rsidRPr="001C3815">
        <w:rPr>
          <w:rFonts w:ascii="Tahoma" w:eastAsia="Calibri" w:hAnsi="Tahoma" w:cs="Tahoma"/>
          <w:sz w:val="22"/>
          <w:szCs w:val="22"/>
        </w:rPr>
        <w:t xml:space="preserve"> </w:t>
      </w:r>
    </w:p>
    <w:p w14:paraId="5AD845A6" w14:textId="5540B1F3" w:rsidR="00246268" w:rsidRDefault="00246268" w:rsidP="001C3815">
      <w:pPr>
        <w:spacing w:line="276" w:lineRule="auto"/>
        <w:jc w:val="both"/>
        <w:rPr>
          <w:rFonts w:ascii="Tahoma" w:eastAsia="Calibri" w:hAnsi="Tahoma" w:cs="Tahoma"/>
          <w:sz w:val="22"/>
          <w:szCs w:val="22"/>
        </w:rPr>
      </w:pPr>
      <w:r w:rsidRPr="001C3815">
        <w:rPr>
          <w:rFonts w:ascii="Tahoma" w:eastAsia="Calibri" w:hAnsi="Tahoma" w:cs="Tahoma"/>
          <w:b/>
          <w:sz w:val="22"/>
          <w:szCs w:val="22"/>
        </w:rPr>
        <w:t>Postup:</w:t>
      </w:r>
      <w:r w:rsidRPr="001C3815">
        <w:rPr>
          <w:rFonts w:ascii="Tahoma" w:eastAsia="Calibri" w:hAnsi="Tahoma" w:cs="Tahoma"/>
          <w:sz w:val="22"/>
          <w:szCs w:val="22"/>
        </w:rPr>
        <w:t xml:space="preserve"> V </w:t>
      </w:r>
      <w:r w:rsidRPr="001C3815">
        <w:rPr>
          <w:rFonts w:ascii="Tahoma" w:hAnsi="Tahoma" w:cs="Tahoma"/>
          <w:sz w:val="22"/>
          <w:szCs w:val="22"/>
        </w:rPr>
        <w:t>případě zvláště závažného porušení domovního řádu může být uplatněna tzv. rozvazovací podmínka a uživateli může být s</w:t>
      </w:r>
      <w:r w:rsidRPr="001C3815">
        <w:rPr>
          <w:rFonts w:ascii="Tahoma" w:eastAsia="Calibri" w:hAnsi="Tahoma" w:cs="Tahoma"/>
          <w:sz w:val="22"/>
          <w:szCs w:val="22"/>
        </w:rPr>
        <w:t xml:space="preserve"> </w:t>
      </w:r>
      <w:r w:rsidRPr="001C3815">
        <w:rPr>
          <w:rFonts w:ascii="Tahoma" w:hAnsi="Tahoma" w:cs="Tahoma"/>
          <w:sz w:val="22"/>
          <w:szCs w:val="22"/>
        </w:rPr>
        <w:t>okamžitou platností</w:t>
      </w:r>
      <w:r w:rsidRPr="001C3815">
        <w:rPr>
          <w:rFonts w:ascii="Tahoma" w:eastAsia="Calibri" w:hAnsi="Tahoma" w:cs="Tahoma"/>
          <w:b/>
          <w:color w:val="0000FF"/>
          <w:sz w:val="22"/>
          <w:szCs w:val="22"/>
        </w:rPr>
        <w:t xml:space="preserve"> </w:t>
      </w:r>
      <w:r w:rsidRPr="001C3815">
        <w:rPr>
          <w:rFonts w:ascii="Tahoma" w:hAnsi="Tahoma" w:cs="Tahoma"/>
          <w:sz w:val="22"/>
          <w:szCs w:val="22"/>
        </w:rPr>
        <w:t xml:space="preserve">ukončena smlouva o poskytování sociální služby až na dobu 6 měsíců. Na rozhodování se podílí </w:t>
      </w:r>
      <w:r w:rsidRPr="00A24744">
        <w:rPr>
          <w:rFonts w:ascii="Tahoma" w:hAnsi="Tahoma" w:cs="Tahoma"/>
          <w:sz w:val="22"/>
          <w:szCs w:val="22"/>
        </w:rPr>
        <w:t>tým</w:t>
      </w:r>
      <w:r w:rsidR="001C3815" w:rsidRPr="00A24744">
        <w:rPr>
          <w:rFonts w:ascii="Tahoma" w:hAnsi="Tahoma" w:cs="Tahoma"/>
          <w:sz w:val="22"/>
          <w:szCs w:val="22"/>
        </w:rPr>
        <w:t xml:space="preserve"> zaměstnanců</w:t>
      </w:r>
      <w:r w:rsidR="001C3815">
        <w:rPr>
          <w:rFonts w:ascii="Tahoma" w:hAnsi="Tahoma" w:cs="Tahoma"/>
          <w:sz w:val="22"/>
          <w:szCs w:val="22"/>
        </w:rPr>
        <w:t xml:space="preserve">. </w:t>
      </w:r>
      <w:r w:rsidRPr="001C3815">
        <w:rPr>
          <w:rFonts w:ascii="Tahoma" w:hAnsi="Tahoma" w:cs="Tahoma"/>
          <w:sz w:val="22"/>
          <w:szCs w:val="22"/>
        </w:rPr>
        <w:t xml:space="preserve"> </w:t>
      </w:r>
    </w:p>
    <w:p w14:paraId="1FEA168C" w14:textId="77777777" w:rsidR="00B307E9" w:rsidRDefault="00B307E9" w:rsidP="001C3815">
      <w:pPr>
        <w:spacing w:line="276" w:lineRule="auto"/>
        <w:jc w:val="both"/>
        <w:rPr>
          <w:rFonts w:ascii="Tahoma" w:eastAsia="Calibri" w:hAnsi="Tahoma" w:cs="Tahoma"/>
          <w:sz w:val="22"/>
          <w:szCs w:val="22"/>
        </w:rPr>
      </w:pPr>
    </w:p>
    <w:p w14:paraId="195EC4EB" w14:textId="77777777" w:rsidR="00B307E9" w:rsidRPr="001C3815" w:rsidRDefault="00B307E9" w:rsidP="00B307E9">
      <w:pPr>
        <w:suppressAutoHyphens w:val="0"/>
        <w:autoSpaceDN/>
        <w:spacing w:after="16" w:line="259" w:lineRule="auto"/>
        <w:textAlignment w:val="auto"/>
        <w:rPr>
          <w:rFonts w:ascii="Tahoma" w:eastAsia="Calibri" w:hAnsi="Tahoma" w:cs="Tahoma"/>
          <w:b/>
          <w:sz w:val="24"/>
          <w:szCs w:val="24"/>
        </w:rPr>
      </w:pPr>
      <w:r w:rsidRPr="001C3815">
        <w:rPr>
          <w:rFonts w:ascii="Tahoma" w:eastAsia="Calibri" w:hAnsi="Tahoma" w:cs="Tahoma"/>
          <w:b/>
          <w:sz w:val="24"/>
          <w:szCs w:val="24"/>
        </w:rPr>
        <w:t xml:space="preserve">Hrubé porušení domovního řádu: </w:t>
      </w:r>
    </w:p>
    <w:p w14:paraId="63B528E3" w14:textId="77777777" w:rsidR="00B307E9" w:rsidRDefault="00B307E9" w:rsidP="00B307E9">
      <w:pPr>
        <w:pStyle w:val="Zkladntext"/>
        <w:numPr>
          <w:ilvl w:val="0"/>
          <w:numId w:val="5"/>
        </w:numPr>
        <w:tabs>
          <w:tab w:val="left" w:pos="567"/>
        </w:tabs>
        <w:spacing w:line="276" w:lineRule="auto"/>
        <w:ind w:left="567" w:hanging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  <w:r w:rsidRPr="001C3815">
        <w:rPr>
          <w:rFonts w:ascii="Tahoma" w:hAnsi="Tahoma" w:cs="Tahoma"/>
          <w:b w:val="0"/>
          <w:i w:val="0"/>
          <w:iCs/>
          <w:color w:val="auto"/>
          <w:sz w:val="22"/>
          <w:szCs w:val="22"/>
        </w:rPr>
        <w:t xml:space="preserve">Verbální agrese (vulgární vystupování a nadávky).  </w:t>
      </w:r>
    </w:p>
    <w:p w14:paraId="106C9C35" w14:textId="77777777" w:rsidR="000D0BAB" w:rsidRPr="001C3815" w:rsidRDefault="000D0BAB" w:rsidP="00F13E86">
      <w:pPr>
        <w:pStyle w:val="Zkladntext"/>
        <w:tabs>
          <w:tab w:val="left" w:pos="567"/>
        </w:tabs>
        <w:spacing w:line="276" w:lineRule="auto"/>
        <w:ind w:left="567"/>
        <w:jc w:val="left"/>
        <w:rPr>
          <w:rFonts w:ascii="Tahoma" w:hAnsi="Tahoma" w:cs="Tahoma"/>
          <w:b w:val="0"/>
          <w:i w:val="0"/>
          <w:iCs/>
          <w:color w:val="auto"/>
          <w:sz w:val="22"/>
          <w:szCs w:val="22"/>
        </w:rPr>
      </w:pPr>
    </w:p>
    <w:p w14:paraId="37EE6B2D" w14:textId="5599D497" w:rsidR="00B307E9" w:rsidRPr="00A24744" w:rsidRDefault="00B307E9" w:rsidP="00B307E9">
      <w:pPr>
        <w:spacing w:line="276" w:lineRule="auto"/>
        <w:jc w:val="both"/>
        <w:rPr>
          <w:rFonts w:ascii="Tahoma" w:hAnsi="Tahoma" w:cs="Tahoma"/>
        </w:rPr>
      </w:pPr>
      <w:r w:rsidRPr="001C3815">
        <w:rPr>
          <w:rFonts w:ascii="Tahoma" w:eastAsia="Calibri" w:hAnsi="Tahoma" w:cs="Tahoma"/>
          <w:b/>
          <w:sz w:val="22"/>
          <w:szCs w:val="22"/>
        </w:rPr>
        <w:t>Postup:</w:t>
      </w:r>
      <w:r w:rsidRPr="001C3815">
        <w:rPr>
          <w:rFonts w:ascii="Tahoma" w:eastAsia="Calibri" w:hAnsi="Tahoma" w:cs="Tahoma"/>
          <w:sz w:val="22"/>
          <w:szCs w:val="22"/>
        </w:rPr>
        <w:t xml:space="preserve"> V </w:t>
      </w:r>
      <w:r w:rsidRPr="001C3815">
        <w:rPr>
          <w:rFonts w:ascii="Tahoma" w:hAnsi="Tahoma" w:cs="Tahoma"/>
          <w:sz w:val="22"/>
          <w:szCs w:val="22"/>
        </w:rPr>
        <w:t>případě hrubého porušení domovního řádu může být ukončena smlouva až na dobu 6 měsíců. Na rozhodovávání o ukončení sociální služby se podílí tým</w:t>
      </w:r>
      <w:r>
        <w:rPr>
          <w:rFonts w:ascii="Tahoma" w:hAnsi="Tahoma" w:cs="Tahoma"/>
          <w:sz w:val="22"/>
          <w:szCs w:val="22"/>
        </w:rPr>
        <w:t xml:space="preserve"> </w:t>
      </w:r>
      <w:r w:rsidRPr="00A24744">
        <w:rPr>
          <w:rFonts w:ascii="Tahoma" w:hAnsi="Tahoma" w:cs="Tahoma"/>
          <w:sz w:val="22"/>
          <w:szCs w:val="22"/>
        </w:rPr>
        <w:t>zaměstnanců</w:t>
      </w:r>
      <w:r w:rsidR="007D3E95" w:rsidRPr="00A24744">
        <w:rPr>
          <w:rFonts w:ascii="Tahoma" w:hAnsi="Tahoma" w:cs="Tahoma"/>
          <w:sz w:val="22"/>
          <w:szCs w:val="22"/>
        </w:rPr>
        <w:t>.</w:t>
      </w:r>
      <w:r w:rsidR="00A24744">
        <w:rPr>
          <w:rFonts w:ascii="Tahoma" w:hAnsi="Tahoma" w:cs="Tahoma"/>
          <w:sz w:val="22"/>
          <w:szCs w:val="22"/>
        </w:rPr>
        <w:t xml:space="preserve"> </w:t>
      </w:r>
      <w:r w:rsidR="00A24744" w:rsidRPr="00A24744">
        <w:rPr>
          <w:rFonts w:ascii="Tahoma" w:hAnsi="Tahoma" w:cs="Tahoma"/>
          <w:sz w:val="22"/>
          <w:szCs w:val="22"/>
        </w:rPr>
        <w:t>T</w:t>
      </w:r>
      <w:r w:rsidR="00A24744">
        <w:rPr>
          <w:rFonts w:ascii="Tahoma" w:hAnsi="Tahoma" w:cs="Tahoma"/>
          <w:sz w:val="22"/>
          <w:szCs w:val="22"/>
        </w:rPr>
        <w:t>ý</w:t>
      </w:r>
      <w:r w:rsidR="00A24744" w:rsidRPr="00A24744">
        <w:rPr>
          <w:rFonts w:ascii="Tahoma" w:hAnsi="Tahoma" w:cs="Tahoma"/>
          <w:sz w:val="22"/>
          <w:szCs w:val="22"/>
        </w:rPr>
        <w:t>m</w:t>
      </w:r>
      <w:r w:rsidRPr="00A24744">
        <w:rPr>
          <w:rFonts w:ascii="Tahoma" w:hAnsi="Tahoma" w:cs="Tahoma"/>
          <w:sz w:val="22"/>
          <w:szCs w:val="22"/>
        </w:rPr>
        <w:t xml:space="preserve"> při konečném rozhodnutí přihlédne k</w:t>
      </w:r>
      <w:r w:rsidRPr="00A24744">
        <w:rPr>
          <w:rFonts w:ascii="Tahoma" w:eastAsia="Calibri" w:hAnsi="Tahoma" w:cs="Tahoma"/>
          <w:sz w:val="22"/>
          <w:szCs w:val="22"/>
        </w:rPr>
        <w:t xml:space="preserve"> </w:t>
      </w:r>
      <w:r w:rsidRPr="00A24744">
        <w:rPr>
          <w:rFonts w:ascii="Tahoma" w:hAnsi="Tahoma" w:cs="Tahoma"/>
          <w:sz w:val="22"/>
          <w:szCs w:val="22"/>
        </w:rPr>
        <w:t xml:space="preserve">individuální situaci uživatele. </w:t>
      </w:r>
    </w:p>
    <w:p w14:paraId="5092679A" w14:textId="77777777" w:rsidR="00B307E9" w:rsidRPr="001C3815" w:rsidRDefault="00B307E9" w:rsidP="00B307E9">
      <w:pPr>
        <w:suppressAutoHyphens w:val="0"/>
        <w:autoSpaceDN/>
        <w:spacing w:after="16" w:line="259" w:lineRule="auto"/>
        <w:ind w:left="1068"/>
        <w:textAlignment w:val="auto"/>
        <w:rPr>
          <w:rFonts w:ascii="Tahoma" w:hAnsi="Tahoma" w:cs="Tahoma"/>
        </w:rPr>
      </w:pPr>
    </w:p>
    <w:p w14:paraId="18263B19" w14:textId="77777777" w:rsidR="00B307E9" w:rsidRPr="00B909DC" w:rsidRDefault="00B307E9" w:rsidP="00B307E9">
      <w:pPr>
        <w:suppressAutoHyphens w:val="0"/>
        <w:autoSpaceDN/>
        <w:spacing w:after="16" w:line="259" w:lineRule="auto"/>
        <w:jc w:val="both"/>
        <w:textAlignment w:val="auto"/>
        <w:rPr>
          <w:rFonts w:ascii="Tahoma" w:eastAsia="Calibri" w:hAnsi="Tahoma" w:cs="Tahoma"/>
          <w:b/>
          <w:sz w:val="24"/>
          <w:szCs w:val="24"/>
        </w:rPr>
      </w:pPr>
      <w:r w:rsidRPr="00B909DC">
        <w:rPr>
          <w:rFonts w:ascii="Tahoma" w:eastAsia="Calibri" w:hAnsi="Tahoma" w:cs="Tahoma"/>
          <w:b/>
          <w:sz w:val="24"/>
          <w:szCs w:val="24"/>
        </w:rPr>
        <w:t xml:space="preserve">Ostatní porušení domovního řádu: </w:t>
      </w:r>
    </w:p>
    <w:p w14:paraId="0DB5E336" w14:textId="19863E25" w:rsidR="00B307E9" w:rsidRPr="00B909DC" w:rsidRDefault="00B307E9" w:rsidP="00B307E9">
      <w:pPr>
        <w:pStyle w:val="Odstavecseseznamem"/>
        <w:numPr>
          <w:ilvl w:val="3"/>
          <w:numId w:val="6"/>
        </w:numPr>
        <w:suppressAutoHyphens w:val="0"/>
        <w:autoSpaceDN/>
        <w:spacing w:after="26" w:line="276" w:lineRule="auto"/>
        <w:ind w:left="567" w:hanging="567"/>
        <w:jc w:val="both"/>
        <w:textAlignment w:val="auto"/>
        <w:rPr>
          <w:rFonts w:ascii="Tahoma" w:hAnsi="Tahoma" w:cs="Tahoma"/>
          <w:sz w:val="22"/>
          <w:szCs w:val="22"/>
        </w:rPr>
      </w:pPr>
      <w:r w:rsidRPr="00B909DC">
        <w:rPr>
          <w:rFonts w:ascii="Tahoma" w:hAnsi="Tahoma" w:cs="Tahoma"/>
          <w:sz w:val="22"/>
          <w:szCs w:val="22"/>
        </w:rPr>
        <w:t xml:space="preserve">Další porušení ustanovení domovního řádu.  </w:t>
      </w:r>
    </w:p>
    <w:p w14:paraId="3E4F74D8" w14:textId="77777777" w:rsidR="007D3E95" w:rsidRPr="00B909DC" w:rsidRDefault="007D3E95" w:rsidP="007D3E95">
      <w:pPr>
        <w:pStyle w:val="Odstavecseseznamem"/>
        <w:suppressAutoHyphens w:val="0"/>
        <w:autoSpaceDN/>
        <w:spacing w:after="26" w:line="276" w:lineRule="auto"/>
        <w:ind w:left="567"/>
        <w:jc w:val="both"/>
        <w:textAlignment w:val="auto"/>
        <w:rPr>
          <w:rFonts w:ascii="Tahoma" w:hAnsi="Tahoma" w:cs="Tahoma"/>
          <w:sz w:val="22"/>
          <w:szCs w:val="22"/>
        </w:rPr>
      </w:pPr>
    </w:p>
    <w:p w14:paraId="15DA39C7" w14:textId="255D98C2" w:rsidR="00B307E9" w:rsidRPr="00B909DC" w:rsidRDefault="00B307E9" w:rsidP="00B307E9">
      <w:pPr>
        <w:jc w:val="both"/>
        <w:rPr>
          <w:rFonts w:ascii="Tahoma" w:hAnsi="Tahoma" w:cs="Tahoma"/>
          <w:sz w:val="22"/>
          <w:szCs w:val="22"/>
        </w:rPr>
      </w:pPr>
      <w:r w:rsidRPr="00B909DC">
        <w:rPr>
          <w:rFonts w:ascii="Tahoma" w:hAnsi="Tahoma" w:cs="Tahoma"/>
          <w:b/>
          <w:bCs/>
          <w:sz w:val="22"/>
          <w:szCs w:val="22"/>
        </w:rPr>
        <w:t>Postup:</w:t>
      </w:r>
      <w:r w:rsidRPr="00B909DC">
        <w:rPr>
          <w:rFonts w:ascii="Tahoma" w:hAnsi="Tahoma" w:cs="Tahoma"/>
          <w:sz w:val="22"/>
          <w:szCs w:val="22"/>
        </w:rPr>
        <w:t xml:space="preserve"> Pohovor se zaměstnancem. Udělení ústního napomenutí. Při opakovaném porušení následuje písemné napomenutí.  </w:t>
      </w:r>
    </w:p>
    <w:p w14:paraId="6FE752BE" w14:textId="77777777" w:rsidR="00B307E9" w:rsidRDefault="00B307E9" w:rsidP="00B307E9">
      <w:pPr>
        <w:spacing w:line="259" w:lineRule="auto"/>
        <w:jc w:val="both"/>
      </w:pPr>
      <w:r>
        <w:t xml:space="preserve"> </w:t>
      </w:r>
    </w:p>
    <w:p w14:paraId="185E3FDB" w14:textId="77777777" w:rsidR="00B307E9" w:rsidRPr="00B307E9" w:rsidRDefault="00B307E9" w:rsidP="00B307E9">
      <w:pPr>
        <w:spacing w:after="16" w:line="259" w:lineRule="auto"/>
        <w:ind w:left="-5"/>
        <w:jc w:val="both"/>
        <w:rPr>
          <w:rFonts w:ascii="Tahoma" w:hAnsi="Tahoma" w:cs="Tahoma"/>
          <w:b/>
          <w:bCs/>
          <w:sz w:val="22"/>
          <w:szCs w:val="22"/>
        </w:rPr>
      </w:pPr>
      <w:r w:rsidRPr="00B307E9">
        <w:rPr>
          <w:rFonts w:ascii="Tahoma" w:hAnsi="Tahoma" w:cs="Tahoma"/>
          <w:b/>
          <w:bCs/>
          <w:sz w:val="22"/>
          <w:szCs w:val="22"/>
        </w:rPr>
        <w:t xml:space="preserve">Proti rozhodnutí je možnost podat stížnost řediteli. Podání stížnosti nemá odkladný účinek.  </w:t>
      </w:r>
    </w:p>
    <w:p w14:paraId="5AE40C0A" w14:textId="77777777" w:rsidR="00F51DAA" w:rsidRPr="001C3815" w:rsidRDefault="00F51DAA" w:rsidP="00CA26FD">
      <w:pPr>
        <w:pStyle w:val="Zkladntext"/>
        <w:tabs>
          <w:tab w:val="left" w:pos="360"/>
          <w:tab w:val="left" w:pos="426"/>
          <w:tab w:val="left" w:pos="1080"/>
        </w:tabs>
        <w:rPr>
          <w:rFonts w:ascii="Tahoma" w:hAnsi="Tahoma" w:cs="Tahoma"/>
          <w:b w:val="0"/>
          <w:i w:val="0"/>
          <w:iCs/>
          <w:color w:val="auto"/>
          <w:szCs w:val="24"/>
        </w:rPr>
      </w:pPr>
    </w:p>
    <w:p w14:paraId="79AEBFE2" w14:textId="77777777" w:rsidR="00F51DAA" w:rsidRPr="001C3815" w:rsidRDefault="00017788" w:rsidP="002F0EA1">
      <w:pPr>
        <w:pStyle w:val="Zkladntext"/>
        <w:numPr>
          <w:ilvl w:val="0"/>
          <w:numId w:val="6"/>
        </w:numPr>
        <w:jc w:val="center"/>
        <w:rPr>
          <w:rFonts w:ascii="Tahoma" w:hAnsi="Tahoma" w:cs="Tahoma"/>
          <w:bCs/>
          <w:i w:val="0"/>
          <w:iCs/>
          <w:color w:val="auto"/>
          <w:szCs w:val="24"/>
        </w:rPr>
      </w:pPr>
      <w:r w:rsidRPr="001C3815">
        <w:rPr>
          <w:rFonts w:ascii="Tahoma" w:hAnsi="Tahoma" w:cs="Tahoma"/>
          <w:bCs/>
          <w:i w:val="0"/>
          <w:iCs/>
          <w:color w:val="auto"/>
          <w:szCs w:val="24"/>
        </w:rPr>
        <w:t>Závěrečná ustanovení</w:t>
      </w:r>
    </w:p>
    <w:p w14:paraId="400442A7" w14:textId="77777777" w:rsidR="00F51DAA" w:rsidRPr="001C3815" w:rsidRDefault="00F51DAA" w:rsidP="00CA26FD">
      <w:pPr>
        <w:pStyle w:val="Zkladntext"/>
        <w:jc w:val="left"/>
        <w:rPr>
          <w:rFonts w:ascii="Tahoma" w:hAnsi="Tahoma" w:cs="Tahoma"/>
          <w:bCs/>
          <w:i w:val="0"/>
          <w:iCs/>
          <w:color w:val="auto"/>
          <w:szCs w:val="24"/>
        </w:rPr>
      </w:pPr>
    </w:p>
    <w:p w14:paraId="7E7DDCC0" w14:textId="392931F3" w:rsidR="00F51DAA" w:rsidRPr="001C3815" w:rsidRDefault="00017788" w:rsidP="002F0EA1">
      <w:pPr>
        <w:numPr>
          <w:ilvl w:val="1"/>
          <w:numId w:val="16"/>
        </w:numPr>
        <w:tabs>
          <w:tab w:val="left" w:pos="567"/>
        </w:tabs>
        <w:ind w:left="567" w:hanging="567"/>
        <w:jc w:val="both"/>
        <w:rPr>
          <w:rFonts w:ascii="Tahoma" w:hAnsi="Tahoma" w:cs="Tahoma"/>
          <w:sz w:val="22"/>
          <w:szCs w:val="22"/>
        </w:rPr>
      </w:pPr>
      <w:r w:rsidRPr="001C3815">
        <w:rPr>
          <w:rFonts w:ascii="Tahoma" w:hAnsi="Tahoma" w:cs="Tahoma"/>
          <w:sz w:val="22"/>
          <w:szCs w:val="22"/>
        </w:rPr>
        <w:t xml:space="preserve">Jakékoliv změny v Domovním řádu schvaluje vedoucí organizační jednotky a jeho přímý nadřízený. Jednotlivé body domovního řádu se </w:t>
      </w:r>
      <w:r w:rsidR="00015209" w:rsidRPr="001C3815">
        <w:rPr>
          <w:rFonts w:ascii="Tahoma" w:hAnsi="Tahoma" w:cs="Tahoma"/>
          <w:sz w:val="22"/>
          <w:szCs w:val="22"/>
        </w:rPr>
        <w:t xml:space="preserve">mohou </w:t>
      </w:r>
      <w:r w:rsidRPr="001C3815">
        <w:rPr>
          <w:rFonts w:ascii="Tahoma" w:hAnsi="Tahoma" w:cs="Tahoma"/>
          <w:sz w:val="22"/>
          <w:szCs w:val="22"/>
        </w:rPr>
        <w:t>individuálně přizpůsob</w:t>
      </w:r>
      <w:r w:rsidR="00015209" w:rsidRPr="001C3815">
        <w:rPr>
          <w:rFonts w:ascii="Tahoma" w:hAnsi="Tahoma" w:cs="Tahoma"/>
          <w:sz w:val="22"/>
          <w:szCs w:val="22"/>
        </w:rPr>
        <w:t>it</w:t>
      </w:r>
      <w:r w:rsidRPr="001C3815">
        <w:rPr>
          <w:rFonts w:ascii="Tahoma" w:hAnsi="Tahoma" w:cs="Tahoma"/>
          <w:sz w:val="22"/>
          <w:szCs w:val="22"/>
        </w:rPr>
        <w:t xml:space="preserve"> uživatel</w:t>
      </w:r>
      <w:r w:rsidR="00015209" w:rsidRPr="001C3815">
        <w:rPr>
          <w:rFonts w:ascii="Tahoma" w:hAnsi="Tahoma" w:cs="Tahoma"/>
          <w:sz w:val="22"/>
          <w:szCs w:val="22"/>
        </w:rPr>
        <w:t>i,</w:t>
      </w:r>
      <w:r w:rsidRPr="001C3815">
        <w:rPr>
          <w:rFonts w:ascii="Tahoma" w:hAnsi="Tahoma" w:cs="Tahoma"/>
          <w:sz w:val="22"/>
          <w:szCs w:val="22"/>
        </w:rPr>
        <w:t xml:space="preserve"> a to formou dohody např. ve smlouvě o poskytnutí sociální služby.</w:t>
      </w:r>
    </w:p>
    <w:p w14:paraId="3D8ABB05" w14:textId="02635DB0" w:rsidR="00F51DAA" w:rsidRPr="001C3815" w:rsidRDefault="00017788" w:rsidP="002F0EA1">
      <w:pPr>
        <w:numPr>
          <w:ilvl w:val="1"/>
          <w:numId w:val="16"/>
        </w:numPr>
        <w:tabs>
          <w:tab w:val="left" w:pos="567"/>
        </w:tabs>
        <w:ind w:left="567" w:hanging="567"/>
        <w:jc w:val="both"/>
        <w:rPr>
          <w:rFonts w:ascii="Tahoma" w:hAnsi="Tahoma" w:cs="Tahoma"/>
          <w:sz w:val="22"/>
          <w:szCs w:val="22"/>
        </w:rPr>
      </w:pPr>
      <w:r w:rsidRPr="001C3815">
        <w:rPr>
          <w:rFonts w:ascii="Tahoma" w:hAnsi="Tahoma" w:cs="Tahoma"/>
          <w:sz w:val="22"/>
          <w:szCs w:val="22"/>
        </w:rPr>
        <w:t xml:space="preserve">Tento řád nabývá účinnosti dnem </w:t>
      </w:r>
      <w:r w:rsidR="00E73CDB" w:rsidRPr="001C3815">
        <w:rPr>
          <w:rFonts w:ascii="Tahoma" w:hAnsi="Tahoma" w:cs="Tahoma"/>
          <w:sz w:val="22"/>
          <w:szCs w:val="22"/>
        </w:rPr>
        <w:t>od 01.10.2026</w:t>
      </w:r>
      <w:r w:rsidRPr="001C3815">
        <w:rPr>
          <w:rFonts w:ascii="Tahoma" w:hAnsi="Tahoma" w:cs="Tahoma"/>
          <w:sz w:val="22"/>
          <w:szCs w:val="22"/>
        </w:rPr>
        <w:t xml:space="preserve"> a platí do odvolání.</w:t>
      </w:r>
    </w:p>
    <w:p w14:paraId="0E357FAB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2"/>
          <w:szCs w:val="22"/>
        </w:rPr>
      </w:pPr>
    </w:p>
    <w:p w14:paraId="356F7639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2"/>
          <w:szCs w:val="22"/>
        </w:rPr>
      </w:pPr>
    </w:p>
    <w:p w14:paraId="61359E0E" w14:textId="77777777" w:rsidR="00E73CDB" w:rsidRPr="001C3815" w:rsidRDefault="00E73CDB" w:rsidP="00CA26FD">
      <w:pPr>
        <w:jc w:val="both"/>
        <w:rPr>
          <w:rFonts w:ascii="Tahoma" w:hAnsi="Tahoma" w:cs="Tahoma"/>
          <w:iCs/>
          <w:sz w:val="22"/>
          <w:szCs w:val="22"/>
        </w:rPr>
      </w:pPr>
    </w:p>
    <w:p w14:paraId="74997320" w14:textId="77777777" w:rsidR="00E73CDB" w:rsidRPr="001C3815" w:rsidRDefault="00E73CDB" w:rsidP="00CA26FD">
      <w:pPr>
        <w:jc w:val="both"/>
        <w:rPr>
          <w:rFonts w:ascii="Tahoma" w:hAnsi="Tahoma" w:cs="Tahoma"/>
          <w:iCs/>
          <w:sz w:val="22"/>
          <w:szCs w:val="22"/>
        </w:rPr>
      </w:pPr>
    </w:p>
    <w:p w14:paraId="10173DE7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2"/>
          <w:szCs w:val="22"/>
        </w:rPr>
      </w:pPr>
    </w:p>
    <w:tbl>
      <w:tblPr>
        <w:tblStyle w:val="TableNormal"/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2"/>
        <w:gridCol w:w="666"/>
        <w:gridCol w:w="4324"/>
      </w:tblGrid>
      <w:tr w:rsidR="00F51DAA" w:rsidRPr="001C3815" w14:paraId="3BA3CE1E" w14:textId="77777777">
        <w:tc>
          <w:tcPr>
            <w:tcW w:w="4222" w:type="dxa"/>
            <w:tcBorders>
              <w:bottom w:val="dashed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AE8E8C" w14:textId="77777777" w:rsidR="00F51DAA" w:rsidRPr="001C3815" w:rsidRDefault="00F51DAA" w:rsidP="00CA26FD">
            <w:pPr>
              <w:jc w:val="both"/>
              <w:rPr>
                <w:rFonts w:ascii="Tahoma" w:hAnsi="Tahoma" w:cs="Tahoma"/>
                <w:iCs/>
                <w:sz w:val="22"/>
                <w:szCs w:val="22"/>
              </w:rPr>
            </w:pPr>
          </w:p>
        </w:tc>
        <w:tc>
          <w:tcPr>
            <w:tcW w:w="66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9F8393" w14:textId="77777777" w:rsidR="00F51DAA" w:rsidRPr="001C3815" w:rsidRDefault="00F51DAA" w:rsidP="00CA26FD">
            <w:pPr>
              <w:jc w:val="both"/>
              <w:rPr>
                <w:rFonts w:ascii="Tahoma" w:hAnsi="Tahoma" w:cs="Tahoma"/>
                <w:iCs/>
                <w:sz w:val="22"/>
                <w:szCs w:val="22"/>
              </w:rPr>
            </w:pPr>
          </w:p>
        </w:tc>
        <w:tc>
          <w:tcPr>
            <w:tcW w:w="4324" w:type="dxa"/>
            <w:tcBorders>
              <w:bottom w:val="dashed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877BC3" w14:textId="77777777" w:rsidR="00F51DAA" w:rsidRPr="001C3815" w:rsidRDefault="00F51DAA" w:rsidP="00CA26FD">
            <w:pPr>
              <w:jc w:val="both"/>
              <w:rPr>
                <w:rFonts w:ascii="Tahoma" w:hAnsi="Tahoma" w:cs="Tahoma"/>
                <w:iCs/>
                <w:sz w:val="22"/>
                <w:szCs w:val="22"/>
              </w:rPr>
            </w:pPr>
          </w:p>
        </w:tc>
      </w:tr>
      <w:tr w:rsidR="00F51DAA" w:rsidRPr="001C3815" w14:paraId="604A6748" w14:textId="77777777">
        <w:tc>
          <w:tcPr>
            <w:tcW w:w="4222" w:type="dxa"/>
            <w:tcBorders>
              <w:top w:val="dashed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272C7E" w14:textId="77777777" w:rsidR="00F51DAA" w:rsidRPr="001C3815" w:rsidRDefault="00017788" w:rsidP="00CA26FD">
            <w:pPr>
              <w:jc w:val="center"/>
              <w:rPr>
                <w:rFonts w:ascii="Tahoma" w:hAnsi="Tahoma" w:cs="Tahoma"/>
                <w:iCs/>
                <w:sz w:val="22"/>
                <w:szCs w:val="22"/>
              </w:rPr>
            </w:pPr>
            <w:r w:rsidRPr="001C3815">
              <w:rPr>
                <w:rFonts w:ascii="Tahoma" w:hAnsi="Tahoma" w:cs="Tahoma"/>
                <w:iCs/>
                <w:sz w:val="22"/>
                <w:szCs w:val="22"/>
              </w:rPr>
              <w:t>vedoucí organizační jednotky</w:t>
            </w:r>
          </w:p>
        </w:tc>
        <w:tc>
          <w:tcPr>
            <w:tcW w:w="66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E29E35" w14:textId="77777777" w:rsidR="00F51DAA" w:rsidRPr="001C3815" w:rsidRDefault="00F51DAA" w:rsidP="00CA26FD">
            <w:pPr>
              <w:jc w:val="center"/>
              <w:rPr>
                <w:rFonts w:ascii="Tahoma" w:hAnsi="Tahoma" w:cs="Tahoma"/>
                <w:iCs/>
                <w:sz w:val="22"/>
                <w:szCs w:val="22"/>
              </w:rPr>
            </w:pPr>
          </w:p>
        </w:tc>
        <w:tc>
          <w:tcPr>
            <w:tcW w:w="4324" w:type="dxa"/>
            <w:tcBorders>
              <w:top w:val="dashed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C5F8C" w14:textId="77777777" w:rsidR="00F51DAA" w:rsidRPr="001C3815" w:rsidRDefault="00017788" w:rsidP="00CA26FD">
            <w:pPr>
              <w:jc w:val="center"/>
              <w:rPr>
                <w:rFonts w:ascii="Tahoma" w:hAnsi="Tahoma" w:cs="Tahoma"/>
              </w:rPr>
            </w:pPr>
            <w:r w:rsidRPr="001C3815">
              <w:rPr>
                <w:rFonts w:ascii="Tahoma" w:hAnsi="Tahoma" w:cs="Tahoma"/>
                <w:sz w:val="22"/>
                <w:szCs w:val="22"/>
              </w:rPr>
              <w:t>oblastní ředitel</w:t>
            </w:r>
          </w:p>
        </w:tc>
      </w:tr>
    </w:tbl>
    <w:p w14:paraId="216924CD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4"/>
        </w:rPr>
      </w:pPr>
    </w:p>
    <w:p w14:paraId="59B598AC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4"/>
        </w:rPr>
      </w:pPr>
    </w:p>
    <w:p w14:paraId="26AEF446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4"/>
        </w:rPr>
      </w:pPr>
    </w:p>
    <w:p w14:paraId="20DDE996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4"/>
        </w:rPr>
      </w:pPr>
    </w:p>
    <w:p w14:paraId="7C56F641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4"/>
        </w:rPr>
      </w:pPr>
    </w:p>
    <w:p w14:paraId="2F3228DB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4"/>
        </w:rPr>
      </w:pPr>
    </w:p>
    <w:p w14:paraId="32561C2C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4"/>
        </w:rPr>
      </w:pPr>
    </w:p>
    <w:p w14:paraId="2C8389D2" w14:textId="77777777" w:rsidR="00F51DAA" w:rsidRPr="001C3815" w:rsidRDefault="00F51DAA" w:rsidP="00CA26FD">
      <w:pPr>
        <w:jc w:val="both"/>
        <w:rPr>
          <w:rFonts w:ascii="Tahoma" w:hAnsi="Tahoma" w:cs="Tahoma"/>
          <w:iCs/>
          <w:sz w:val="24"/>
        </w:rPr>
      </w:pPr>
    </w:p>
    <w:sectPr w:rsidR="00F51DAA" w:rsidRPr="001C3815">
      <w:head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30970" w14:textId="77777777" w:rsidR="005A145A" w:rsidRDefault="005A145A">
      <w:r>
        <w:separator/>
      </w:r>
    </w:p>
  </w:endnote>
  <w:endnote w:type="continuationSeparator" w:id="0">
    <w:p w14:paraId="5B4C15E5" w14:textId="77777777" w:rsidR="005A145A" w:rsidRDefault="005A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E2B00" w14:textId="77777777" w:rsidR="005A145A" w:rsidRDefault="005A145A">
      <w:r>
        <w:rPr>
          <w:color w:val="000000"/>
        </w:rPr>
        <w:separator/>
      </w:r>
    </w:p>
  </w:footnote>
  <w:footnote w:type="continuationSeparator" w:id="0">
    <w:p w14:paraId="149DCC33" w14:textId="77777777" w:rsidR="005A145A" w:rsidRDefault="005A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FAF95" w14:textId="63DD96C1" w:rsidR="0034310A" w:rsidRPr="00334F4A" w:rsidRDefault="00A0064F" w:rsidP="00334F4A">
    <w:pPr>
      <w:jc w:val="center"/>
      <w:rPr>
        <w:rFonts w:ascii="Tahoma" w:hAnsi="Tahoma" w:cs="Tahoma"/>
      </w:rPr>
    </w:pPr>
    <w:r w:rsidRPr="00334F4A">
      <w:rPr>
        <w:rFonts w:ascii="Tahoma" w:hAnsi="Tahoma" w:cs="Tahoma"/>
        <w:noProof/>
      </w:rPr>
      <w:drawing>
        <wp:anchor distT="0" distB="0" distL="114300" distR="114300" simplePos="0" relativeHeight="251658240" behindDoc="1" locked="0" layoutInCell="1" allowOverlap="1" wp14:anchorId="08E2FF99" wp14:editId="3124CA56">
          <wp:simplePos x="0" y="0"/>
          <wp:positionH relativeFrom="column">
            <wp:posOffset>4615815</wp:posOffset>
          </wp:positionH>
          <wp:positionV relativeFrom="paragraph">
            <wp:posOffset>-127000</wp:posOffset>
          </wp:positionV>
          <wp:extent cx="1699260" cy="441960"/>
          <wp:effectExtent l="0" t="0" r="0" b="0"/>
          <wp:wrapNone/>
          <wp:docPr id="62189620" name="Obrázek 1">
            <a:extLst xmlns:a="http://schemas.openxmlformats.org/drawingml/2006/main">
              <a:ext uri="{FF2B5EF4-FFF2-40B4-BE49-F238E27FC236}">
                <a16:creationId xmlns:a16="http://schemas.microsoft.com/office/drawing/2014/main" id="{E1BFEF50-C491-4AC6-9A2F-7F0FD79DF9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26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4310A" w:rsidRPr="00334F4A">
      <w:rPr>
        <w:rFonts w:ascii="Tahoma" w:hAnsi="Tahoma" w:cs="Tahoma"/>
        <w:noProof/>
      </w:rPr>
      <w:drawing>
        <wp:anchor distT="0" distB="0" distL="114300" distR="114300" simplePos="0" relativeHeight="251658241" behindDoc="0" locked="0" layoutInCell="1" allowOverlap="1" wp14:anchorId="102B94A7" wp14:editId="7A22EE23">
          <wp:simplePos x="0" y="0"/>
          <wp:positionH relativeFrom="column">
            <wp:posOffset>-556895</wp:posOffset>
          </wp:positionH>
          <wp:positionV relativeFrom="paragraph">
            <wp:posOffset>-198120</wp:posOffset>
          </wp:positionV>
          <wp:extent cx="723900" cy="723900"/>
          <wp:effectExtent l="0" t="0" r="0" b="0"/>
          <wp:wrapNone/>
          <wp:docPr id="862617403" name="Obrázek 2">
            <a:extLst xmlns:a="http://schemas.openxmlformats.org/drawingml/2006/main">
              <a:ext uri="{FF2B5EF4-FFF2-40B4-BE49-F238E27FC236}">
                <a16:creationId xmlns:a16="http://schemas.microsoft.com/office/drawing/2014/main" id="{F2CE1632-3A63-4948-B2E8-128A2A70967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310A" w:rsidRPr="00334F4A">
      <w:rPr>
        <w:rFonts w:ascii="Tahoma" w:hAnsi="Tahoma" w:cs="Tahoma"/>
      </w:rPr>
      <w:t>Armáda spásy v ČR,</w:t>
    </w:r>
    <w:r w:rsidR="0034310A">
      <w:rPr>
        <w:rFonts w:ascii="Tahoma" w:hAnsi="Tahoma" w:cs="Tahoma"/>
      </w:rPr>
      <w:t xml:space="preserve"> </w:t>
    </w:r>
    <w:r w:rsidR="0034310A" w:rsidRPr="00334F4A">
      <w:rPr>
        <w:rFonts w:ascii="Tahoma" w:hAnsi="Tahoma" w:cs="Tahoma"/>
      </w:rPr>
      <w:t>z.</w:t>
    </w:r>
    <w:r w:rsidR="0034310A">
      <w:rPr>
        <w:rFonts w:ascii="Tahoma" w:hAnsi="Tahoma" w:cs="Tahoma"/>
      </w:rPr>
      <w:t xml:space="preserve"> </w:t>
    </w:r>
    <w:r w:rsidR="0034310A" w:rsidRPr="00334F4A">
      <w:rPr>
        <w:rFonts w:ascii="Tahoma" w:hAnsi="Tahoma" w:cs="Tahoma"/>
      </w:rPr>
      <w:t>s.,</w:t>
    </w:r>
    <w:r w:rsidR="0034310A">
      <w:rPr>
        <w:rFonts w:ascii="Tahoma" w:hAnsi="Tahoma" w:cs="Tahoma"/>
      </w:rPr>
      <w:t xml:space="preserve"> </w:t>
    </w:r>
    <w:r w:rsidR="0034310A" w:rsidRPr="00334F4A">
      <w:rPr>
        <w:rFonts w:ascii="Tahoma" w:hAnsi="Tahoma" w:cs="Tahoma"/>
      </w:rPr>
      <w:t xml:space="preserve">Krizová pomoc </w:t>
    </w:r>
    <w:proofErr w:type="spellStart"/>
    <w:r w:rsidR="0034310A" w:rsidRPr="00334F4A">
      <w:rPr>
        <w:rFonts w:ascii="Tahoma" w:hAnsi="Tahoma" w:cs="Tahoma"/>
      </w:rPr>
      <w:t>Adelante</w:t>
    </w:r>
    <w:proofErr w:type="spellEnd"/>
    <w:r w:rsidR="0034310A" w:rsidRPr="00334F4A">
      <w:rPr>
        <w:rFonts w:ascii="Tahoma" w:hAnsi="Tahoma" w:cs="Tahoma"/>
      </w:rPr>
      <w:t xml:space="preserve"> Ostrava,</w:t>
    </w:r>
  </w:p>
  <w:p w14:paraId="3945E32D" w14:textId="2CDFF0A0" w:rsidR="0034310A" w:rsidRPr="00334F4A" w:rsidRDefault="0034310A" w:rsidP="00334F4A">
    <w:pPr>
      <w:jc w:val="center"/>
      <w:rPr>
        <w:rFonts w:ascii="Tahoma" w:hAnsi="Tahoma" w:cs="Tahoma"/>
      </w:rPr>
    </w:pPr>
    <w:r w:rsidRPr="00334F4A">
      <w:rPr>
        <w:rFonts w:ascii="Tahoma" w:hAnsi="Tahoma" w:cs="Tahoma"/>
      </w:rPr>
      <w:t>U Nových Válcoven 1592/</w:t>
    </w:r>
    <w:proofErr w:type="gramStart"/>
    <w:r w:rsidRPr="00334F4A">
      <w:rPr>
        <w:rFonts w:ascii="Tahoma" w:hAnsi="Tahoma" w:cs="Tahoma"/>
      </w:rPr>
      <w:t>9a</w:t>
    </w:r>
    <w:proofErr w:type="gramEnd"/>
    <w:r w:rsidRPr="00334F4A">
      <w:rPr>
        <w:rFonts w:ascii="Tahoma" w:hAnsi="Tahoma" w:cs="Tahoma"/>
      </w:rPr>
      <w:t>, 709 00 Ostrava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5912"/>
    <w:multiLevelType w:val="hybridMultilevel"/>
    <w:tmpl w:val="811A35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E2B06"/>
    <w:multiLevelType w:val="hybridMultilevel"/>
    <w:tmpl w:val="89CAA6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C2BC0"/>
    <w:multiLevelType w:val="hybridMultilevel"/>
    <w:tmpl w:val="43603618"/>
    <w:lvl w:ilvl="0" w:tplc="BB8805CC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9E5D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9C96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4C9C3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2D5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668B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C6F7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062D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74BC9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0230CC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color w:val="4472C4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9A164EA"/>
    <w:multiLevelType w:val="hybridMultilevel"/>
    <w:tmpl w:val="78FAA314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921D4D"/>
    <w:multiLevelType w:val="hybridMultilevel"/>
    <w:tmpl w:val="B5BC5E94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9316F13"/>
    <w:multiLevelType w:val="hybridMultilevel"/>
    <w:tmpl w:val="78EE9D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51938"/>
    <w:multiLevelType w:val="hybridMultilevel"/>
    <w:tmpl w:val="53F67D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B4E2B"/>
    <w:multiLevelType w:val="hybridMultilevel"/>
    <w:tmpl w:val="004E05FC"/>
    <w:lvl w:ilvl="0" w:tplc="D9564B6C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EC7C06">
      <w:start w:val="1"/>
      <w:numFmt w:val="bullet"/>
      <w:lvlText w:val="●"/>
      <w:lvlJc w:val="left"/>
      <w:pPr>
        <w:ind w:left="1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44958E">
      <w:start w:val="1"/>
      <w:numFmt w:val="bullet"/>
      <w:lvlText w:val="▪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6AAC4">
      <w:start w:val="1"/>
      <w:numFmt w:val="bullet"/>
      <w:lvlText w:val="•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36BE54">
      <w:start w:val="1"/>
      <w:numFmt w:val="bullet"/>
      <w:lvlText w:val="o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E4DCE0">
      <w:start w:val="1"/>
      <w:numFmt w:val="bullet"/>
      <w:lvlText w:val="▪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856EA">
      <w:start w:val="1"/>
      <w:numFmt w:val="bullet"/>
      <w:lvlText w:val="•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02BDBA">
      <w:start w:val="1"/>
      <w:numFmt w:val="bullet"/>
      <w:lvlText w:val="o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FC9BCA">
      <w:start w:val="1"/>
      <w:numFmt w:val="bullet"/>
      <w:lvlText w:val="▪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F31267A"/>
    <w:multiLevelType w:val="multilevel"/>
    <w:tmpl w:val="2BB4027C"/>
    <w:lvl w:ilvl="0">
      <w:start w:val="1"/>
      <w:numFmt w:val="lowerLetter"/>
      <w:lvlText w:val="%1)"/>
      <w:lvlJc w:val="left"/>
      <w:pPr>
        <w:ind w:left="360" w:hanging="360"/>
      </w:pPr>
      <w:rPr>
        <w:color w:val="4472C4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6872BA"/>
    <w:multiLevelType w:val="hybridMultilevel"/>
    <w:tmpl w:val="25D6023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FD10D5"/>
    <w:multiLevelType w:val="multilevel"/>
    <w:tmpl w:val="BF5A7C68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C590B"/>
    <w:multiLevelType w:val="hybridMultilevel"/>
    <w:tmpl w:val="837A68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50DBD"/>
    <w:multiLevelType w:val="multilevel"/>
    <w:tmpl w:val="7C60DC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E4E13"/>
    <w:multiLevelType w:val="hybridMultilevel"/>
    <w:tmpl w:val="03F2AF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A14E9"/>
    <w:multiLevelType w:val="multilevel"/>
    <w:tmpl w:val="DBFE23C2"/>
    <w:lvl w:ilvl="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141C3"/>
    <w:multiLevelType w:val="hybridMultilevel"/>
    <w:tmpl w:val="4D2AC9B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6276A5E"/>
    <w:multiLevelType w:val="hybridMultilevel"/>
    <w:tmpl w:val="C868BE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27B94"/>
    <w:multiLevelType w:val="multilevel"/>
    <w:tmpl w:val="2BB4027C"/>
    <w:lvl w:ilvl="0">
      <w:start w:val="1"/>
      <w:numFmt w:val="lowerLetter"/>
      <w:lvlText w:val="%1)"/>
      <w:lvlJc w:val="left"/>
      <w:pPr>
        <w:ind w:left="360" w:hanging="360"/>
      </w:pPr>
      <w:rPr>
        <w:color w:val="4472C4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8D94AFD"/>
    <w:multiLevelType w:val="hybridMultilevel"/>
    <w:tmpl w:val="3FEA69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FD0964"/>
    <w:multiLevelType w:val="hybridMultilevel"/>
    <w:tmpl w:val="DCA441B8"/>
    <w:lvl w:ilvl="0" w:tplc="B9A472D8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B2D6A4">
      <w:start w:val="1"/>
      <w:numFmt w:val="bullet"/>
      <w:lvlText w:val="●"/>
      <w:lvlJc w:val="left"/>
      <w:pPr>
        <w:ind w:left="1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3EC6A2">
      <w:start w:val="1"/>
      <w:numFmt w:val="bullet"/>
      <w:lvlText w:val="▪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24A62E">
      <w:start w:val="1"/>
      <w:numFmt w:val="bullet"/>
      <w:lvlText w:val="•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46702A">
      <w:start w:val="1"/>
      <w:numFmt w:val="bullet"/>
      <w:lvlText w:val="o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1AB28E">
      <w:start w:val="1"/>
      <w:numFmt w:val="bullet"/>
      <w:lvlText w:val="▪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12C20E">
      <w:start w:val="1"/>
      <w:numFmt w:val="bullet"/>
      <w:lvlText w:val="•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147480">
      <w:start w:val="1"/>
      <w:numFmt w:val="bullet"/>
      <w:lvlText w:val="o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3AF78C">
      <w:start w:val="1"/>
      <w:numFmt w:val="bullet"/>
      <w:lvlText w:val="▪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F5F0AD5"/>
    <w:multiLevelType w:val="hybridMultilevel"/>
    <w:tmpl w:val="F8E03B50"/>
    <w:lvl w:ilvl="0" w:tplc="D5E2F1D6">
      <w:start w:val="1"/>
      <w:numFmt w:val="decimal"/>
      <w:lvlText w:val="%1."/>
      <w:lvlJc w:val="left"/>
      <w:pPr>
        <w:ind w:left="1069" w:hanging="360"/>
      </w:pPr>
      <w:rPr>
        <w:b w:val="0"/>
        <w:bCs/>
        <w:i w:val="0"/>
        <w:iCs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25C245E"/>
    <w:multiLevelType w:val="multilevel"/>
    <w:tmpl w:val="DBFE23C2"/>
    <w:lvl w:ilvl="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533F9"/>
    <w:multiLevelType w:val="multilevel"/>
    <w:tmpl w:val="0405001D"/>
    <w:numStyleLink w:val="Styl1"/>
  </w:abstractNum>
  <w:abstractNum w:abstractNumId="24" w15:restartNumberingAfterBreak="0">
    <w:nsid w:val="6D8C5FF8"/>
    <w:multiLevelType w:val="multilevel"/>
    <w:tmpl w:val="F99EEF82"/>
    <w:lvl w:ilvl="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/>
        <w:b w:val="0"/>
        <w:i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429EB"/>
    <w:multiLevelType w:val="hybridMultilevel"/>
    <w:tmpl w:val="9426E396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E85FF0"/>
    <w:multiLevelType w:val="hybridMultilevel"/>
    <w:tmpl w:val="487047F4"/>
    <w:lvl w:ilvl="0" w:tplc="AAEA482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750F47"/>
    <w:multiLevelType w:val="multilevel"/>
    <w:tmpl w:val="8F94907C"/>
    <w:lvl w:ilvl="0">
      <w:start w:val="1"/>
      <w:numFmt w:val="lowerLetter"/>
      <w:lvlText w:val="%1)"/>
      <w:lvlJc w:val="left"/>
      <w:pPr>
        <w:ind w:left="567" w:hanging="567"/>
      </w:pPr>
      <w:rPr>
        <w:rFonts w:ascii="Tahoma" w:hAnsi="Tahoma" w:cs="Tahoma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3F77F5"/>
    <w:multiLevelType w:val="hybridMultilevel"/>
    <w:tmpl w:val="3BD606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2798F"/>
    <w:multiLevelType w:val="hybridMultilevel"/>
    <w:tmpl w:val="7FBCF422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641DFF"/>
    <w:multiLevelType w:val="hybridMultilevel"/>
    <w:tmpl w:val="EF06812C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27484988">
    <w:abstractNumId w:val="0"/>
  </w:num>
  <w:num w:numId="2" w16cid:durableId="1039357437">
    <w:abstractNumId w:val="9"/>
  </w:num>
  <w:num w:numId="3" w16cid:durableId="1095248374">
    <w:abstractNumId w:val="1"/>
  </w:num>
  <w:num w:numId="4" w16cid:durableId="1227456348">
    <w:abstractNumId w:val="12"/>
  </w:num>
  <w:num w:numId="5" w16cid:durableId="1247573409">
    <w:abstractNumId w:val="30"/>
  </w:num>
  <w:num w:numId="6" w16cid:durableId="129634798">
    <w:abstractNumId w:val="13"/>
  </w:num>
  <w:num w:numId="7" w16cid:durableId="1427119758">
    <w:abstractNumId w:val="26"/>
  </w:num>
  <w:num w:numId="8" w16cid:durableId="1474906272">
    <w:abstractNumId w:val="17"/>
  </w:num>
  <w:num w:numId="9" w16cid:durableId="1497039287">
    <w:abstractNumId w:val="15"/>
  </w:num>
  <w:num w:numId="10" w16cid:durableId="1817649295">
    <w:abstractNumId w:val="18"/>
  </w:num>
  <w:num w:numId="11" w16cid:durableId="1818759455">
    <w:abstractNumId w:val="2"/>
  </w:num>
  <w:num w:numId="12" w16cid:durableId="1834904996">
    <w:abstractNumId w:val="29"/>
  </w:num>
  <w:num w:numId="13" w16cid:durableId="189340575">
    <w:abstractNumId w:val="21"/>
  </w:num>
  <w:num w:numId="14" w16cid:durableId="1900749726">
    <w:abstractNumId w:val="4"/>
  </w:num>
  <w:num w:numId="15" w16cid:durableId="1913545221">
    <w:abstractNumId w:val="19"/>
  </w:num>
  <w:num w:numId="16" w16cid:durableId="1976831283">
    <w:abstractNumId w:val="24"/>
  </w:num>
  <w:num w:numId="17" w16cid:durableId="2012828986">
    <w:abstractNumId w:val="14"/>
  </w:num>
  <w:num w:numId="18" w16cid:durableId="2029209775">
    <w:abstractNumId w:val="28"/>
  </w:num>
  <w:num w:numId="19" w16cid:durableId="2052073361">
    <w:abstractNumId w:val="7"/>
  </w:num>
  <w:num w:numId="20" w16cid:durableId="2073892794">
    <w:abstractNumId w:val="25"/>
  </w:num>
  <w:num w:numId="21" w16cid:durableId="366806523">
    <w:abstractNumId w:val="5"/>
  </w:num>
  <w:num w:numId="22" w16cid:durableId="462963820">
    <w:abstractNumId w:val="8"/>
  </w:num>
  <w:num w:numId="23" w16cid:durableId="514156693">
    <w:abstractNumId w:val="22"/>
  </w:num>
  <w:num w:numId="24" w16cid:durableId="51734797">
    <w:abstractNumId w:val="16"/>
  </w:num>
  <w:num w:numId="25" w16cid:durableId="547424116">
    <w:abstractNumId w:val="11"/>
  </w:num>
  <w:num w:numId="26" w16cid:durableId="662125612">
    <w:abstractNumId w:val="27"/>
  </w:num>
  <w:num w:numId="27" w16cid:durableId="705065478">
    <w:abstractNumId w:val="10"/>
  </w:num>
  <w:num w:numId="28" w16cid:durableId="779838659">
    <w:abstractNumId w:val="23"/>
  </w:num>
  <w:num w:numId="29" w16cid:durableId="86704632">
    <w:abstractNumId w:val="6"/>
  </w:num>
  <w:num w:numId="30" w16cid:durableId="896667488">
    <w:abstractNumId w:val="3"/>
  </w:num>
  <w:num w:numId="31" w16cid:durableId="20225490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DAA"/>
    <w:rsid w:val="00015209"/>
    <w:rsid w:val="00017788"/>
    <w:rsid w:val="00053623"/>
    <w:rsid w:val="00065037"/>
    <w:rsid w:val="00092A72"/>
    <w:rsid w:val="000D0BAB"/>
    <w:rsid w:val="000D35F8"/>
    <w:rsid w:val="000E1318"/>
    <w:rsid w:val="001135AA"/>
    <w:rsid w:val="00124026"/>
    <w:rsid w:val="00191CB6"/>
    <w:rsid w:val="0019651A"/>
    <w:rsid w:val="001C06B8"/>
    <w:rsid w:val="001C3815"/>
    <w:rsid w:val="001D20A5"/>
    <w:rsid w:val="002231C5"/>
    <w:rsid w:val="00246268"/>
    <w:rsid w:val="002463B9"/>
    <w:rsid w:val="00252E0F"/>
    <w:rsid w:val="002615E3"/>
    <w:rsid w:val="00294BAC"/>
    <w:rsid w:val="002C4969"/>
    <w:rsid w:val="002C7B65"/>
    <w:rsid w:val="002F0EA1"/>
    <w:rsid w:val="00305250"/>
    <w:rsid w:val="00305810"/>
    <w:rsid w:val="003204CD"/>
    <w:rsid w:val="0032123E"/>
    <w:rsid w:val="003225CF"/>
    <w:rsid w:val="00334F4A"/>
    <w:rsid w:val="00342D68"/>
    <w:rsid w:val="0034310A"/>
    <w:rsid w:val="0034618B"/>
    <w:rsid w:val="00355A21"/>
    <w:rsid w:val="00357BCD"/>
    <w:rsid w:val="00362A00"/>
    <w:rsid w:val="0037215A"/>
    <w:rsid w:val="00374B88"/>
    <w:rsid w:val="003C11DF"/>
    <w:rsid w:val="003C3465"/>
    <w:rsid w:val="003D43C7"/>
    <w:rsid w:val="003D4A10"/>
    <w:rsid w:val="00425C21"/>
    <w:rsid w:val="00426CBA"/>
    <w:rsid w:val="00433FE8"/>
    <w:rsid w:val="00450EA5"/>
    <w:rsid w:val="00481DA3"/>
    <w:rsid w:val="004867DC"/>
    <w:rsid w:val="004A11F0"/>
    <w:rsid w:val="004A35B7"/>
    <w:rsid w:val="004B4B63"/>
    <w:rsid w:val="00500A28"/>
    <w:rsid w:val="005065A9"/>
    <w:rsid w:val="0052753A"/>
    <w:rsid w:val="00532D40"/>
    <w:rsid w:val="00535A6C"/>
    <w:rsid w:val="005570A1"/>
    <w:rsid w:val="0056721B"/>
    <w:rsid w:val="00595AE6"/>
    <w:rsid w:val="005A145A"/>
    <w:rsid w:val="005D1E26"/>
    <w:rsid w:val="006353E4"/>
    <w:rsid w:val="006502C7"/>
    <w:rsid w:val="00651527"/>
    <w:rsid w:val="0066180A"/>
    <w:rsid w:val="00682830"/>
    <w:rsid w:val="006B0BAC"/>
    <w:rsid w:val="006C6845"/>
    <w:rsid w:val="006D1BF3"/>
    <w:rsid w:val="006E117A"/>
    <w:rsid w:val="00710971"/>
    <w:rsid w:val="007156C6"/>
    <w:rsid w:val="00797AB3"/>
    <w:rsid w:val="007D16E2"/>
    <w:rsid w:val="007D3E95"/>
    <w:rsid w:val="008156E6"/>
    <w:rsid w:val="008306EC"/>
    <w:rsid w:val="008705E8"/>
    <w:rsid w:val="00882CA2"/>
    <w:rsid w:val="00886A06"/>
    <w:rsid w:val="008A7F8D"/>
    <w:rsid w:val="008D35D3"/>
    <w:rsid w:val="00916951"/>
    <w:rsid w:val="00934B69"/>
    <w:rsid w:val="0095113F"/>
    <w:rsid w:val="0095294A"/>
    <w:rsid w:val="009629EB"/>
    <w:rsid w:val="00970367"/>
    <w:rsid w:val="00981DCE"/>
    <w:rsid w:val="009854C5"/>
    <w:rsid w:val="009D572D"/>
    <w:rsid w:val="00A0064F"/>
    <w:rsid w:val="00A01513"/>
    <w:rsid w:val="00A15CC5"/>
    <w:rsid w:val="00A207F4"/>
    <w:rsid w:val="00A24744"/>
    <w:rsid w:val="00A44C58"/>
    <w:rsid w:val="00A67C69"/>
    <w:rsid w:val="00AA4DA2"/>
    <w:rsid w:val="00AA53A4"/>
    <w:rsid w:val="00AB3657"/>
    <w:rsid w:val="00AD1AF3"/>
    <w:rsid w:val="00AD4B2E"/>
    <w:rsid w:val="00B266B5"/>
    <w:rsid w:val="00B307E9"/>
    <w:rsid w:val="00B43187"/>
    <w:rsid w:val="00B54AAC"/>
    <w:rsid w:val="00B85BBC"/>
    <w:rsid w:val="00B909DC"/>
    <w:rsid w:val="00B93F26"/>
    <w:rsid w:val="00C3018F"/>
    <w:rsid w:val="00C447BC"/>
    <w:rsid w:val="00C65F8E"/>
    <w:rsid w:val="00C86D18"/>
    <w:rsid w:val="00CA26FD"/>
    <w:rsid w:val="00CB3BF6"/>
    <w:rsid w:val="00CC1FC4"/>
    <w:rsid w:val="00CF5D09"/>
    <w:rsid w:val="00D0284A"/>
    <w:rsid w:val="00D2645B"/>
    <w:rsid w:val="00D3395D"/>
    <w:rsid w:val="00DB31AD"/>
    <w:rsid w:val="00DB67E8"/>
    <w:rsid w:val="00E1398B"/>
    <w:rsid w:val="00E62035"/>
    <w:rsid w:val="00E73CDB"/>
    <w:rsid w:val="00E74CFF"/>
    <w:rsid w:val="00E75801"/>
    <w:rsid w:val="00EB1AF3"/>
    <w:rsid w:val="00EC50D2"/>
    <w:rsid w:val="00EE15B2"/>
    <w:rsid w:val="00EF1A06"/>
    <w:rsid w:val="00EF5460"/>
    <w:rsid w:val="00F13E86"/>
    <w:rsid w:val="00F36549"/>
    <w:rsid w:val="00F51DAA"/>
    <w:rsid w:val="00F776A3"/>
    <w:rsid w:val="00F82A00"/>
    <w:rsid w:val="00F84DA4"/>
    <w:rsid w:val="00F92A9A"/>
    <w:rsid w:val="00FD6B2B"/>
    <w:rsid w:val="00FD71F5"/>
    <w:rsid w:val="5DBC5055"/>
    <w:rsid w:val="7A25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6AECA"/>
  <w15:docId w15:val="{6DE11DE3-EDFD-478E-875D-DF61149F2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Calibri" w:hAnsi="Tahoma" w:cs="Tahoma"/>
        <w:sz w:val="22"/>
        <w:szCs w:val="22"/>
        <w:lang w:val="cs-CZ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Wingdings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í text Char"/>
    <w:basedOn w:val="Standardnpsmoodstavce"/>
    <w:rPr>
      <w:rFonts w:ascii="Times New Roman" w:eastAsia="Times New Roman" w:hAnsi="Times New Roman" w:cs="Wingdings"/>
      <w:b/>
      <w:i/>
      <w:color w:val="FF0000"/>
      <w:sz w:val="24"/>
      <w:szCs w:val="20"/>
      <w:lang w:eastAsia="ar-SA"/>
    </w:rPr>
  </w:style>
  <w:style w:type="paragraph" w:styleId="Zkladntext">
    <w:name w:val="Body Text"/>
    <w:basedOn w:val="Normln"/>
    <w:pPr>
      <w:jc w:val="both"/>
    </w:pPr>
    <w:rPr>
      <w:b/>
      <w:i/>
      <w:color w:val="FF0000"/>
      <w:sz w:val="24"/>
    </w:rPr>
  </w:style>
  <w:style w:type="character" w:customStyle="1" w:styleId="ZkladntextChar1">
    <w:name w:val="Základní text Char1"/>
    <w:basedOn w:val="Standardnpsmoodstavce"/>
    <w:rPr>
      <w:rFonts w:ascii="Times New Roman" w:eastAsia="Times New Roman" w:hAnsi="Times New Roman" w:cs="Wingdings"/>
      <w:sz w:val="20"/>
      <w:szCs w:val="20"/>
      <w:lang w:eastAsia="ar-SA"/>
    </w:rPr>
  </w:style>
  <w:style w:type="paragraph" w:styleId="Nzev">
    <w:name w:val="Title"/>
    <w:basedOn w:val="Normln"/>
    <w:uiPriority w:val="10"/>
    <w:qFormat/>
    <w:pPr>
      <w:spacing w:line="240" w:lineRule="atLeast"/>
      <w:jc w:val="center"/>
    </w:pPr>
    <w:rPr>
      <w:rFonts w:cs="Times New Roman"/>
      <w:caps/>
      <w:sz w:val="32"/>
      <w:lang w:eastAsia="en-US"/>
    </w:rPr>
  </w:style>
  <w:style w:type="character" w:customStyle="1" w:styleId="NzevChar">
    <w:name w:val="Název Char"/>
    <w:basedOn w:val="Standardnpsmoodstavce"/>
    <w:rPr>
      <w:rFonts w:ascii="Times New Roman" w:eastAsia="Times New Roman" w:hAnsi="Times New Roman" w:cs="Times New Roman"/>
      <w:caps/>
      <w:sz w:val="32"/>
      <w:szCs w:val="20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character" w:customStyle="1" w:styleId="CommentReference">
    <w:name w:val="Comment Reference"/>
    <w:basedOn w:val="Standardnpsmoodstavce"/>
    <w:uiPriority w:val="99"/>
    <w:semiHidden/>
    <w:unhideWhenUsed/>
    <w:rsid w:val="001D20A5"/>
    <w:rPr>
      <w:sz w:val="16"/>
      <w:szCs w:val="16"/>
    </w:rPr>
  </w:style>
  <w:style w:type="paragraph" w:customStyle="1" w:styleId="pt-zkladntext-000018">
    <w:name w:val="pt-zkladntext-000018"/>
    <w:basedOn w:val="Normln"/>
    <w:rsid w:val="003204CD"/>
    <w:pPr>
      <w:suppressAutoHyphens w:val="0"/>
      <w:autoSpaceDN/>
      <w:spacing w:before="100" w:beforeAutospacing="1" w:after="100" w:afterAutospacing="1"/>
      <w:textAlignment w:val="auto"/>
    </w:pPr>
    <w:rPr>
      <w:rFonts w:cs="Times New Roman"/>
      <w:sz w:val="24"/>
      <w:szCs w:val="24"/>
      <w:lang w:eastAsia="cs-CZ"/>
    </w:rPr>
  </w:style>
  <w:style w:type="character" w:customStyle="1" w:styleId="pt-standardnpsmoodstavce-000014">
    <w:name w:val="pt-standardnpsmoodstavce-000014"/>
    <w:basedOn w:val="Standardnpsmoodstavce"/>
    <w:rsid w:val="003204CD"/>
  </w:style>
  <w:style w:type="numbering" w:customStyle="1" w:styleId="Styl1">
    <w:name w:val="Styl1"/>
    <w:uiPriority w:val="99"/>
    <w:rsid w:val="00CA26FD"/>
    <w:pPr>
      <w:numPr>
        <w:numId w:val="30"/>
      </w:numPr>
    </w:pPr>
  </w:style>
  <w:style w:type="character" w:customStyle="1" w:styleId="TextkomenteChar">
    <w:name w:val="Text komentáře Char"/>
    <w:basedOn w:val="Standardnpsmoodstavce"/>
    <w:uiPriority w:val="99"/>
    <w:rsid w:val="002F0EA1"/>
    <w:rPr>
      <w:rFonts w:ascii="Times New Roman" w:eastAsia="Times New Roman" w:hAnsi="Times New Roman" w:cs="Wingdings"/>
      <w:sz w:val="20"/>
      <w:szCs w:val="20"/>
      <w:lang w:eastAsia="ar-SA"/>
    </w:rPr>
  </w:style>
  <w:style w:type="character" w:customStyle="1" w:styleId="PedmtkomenteChar">
    <w:name w:val="Předmět komentáře Char"/>
    <w:basedOn w:val="TextkomenteChar"/>
    <w:uiPriority w:val="99"/>
    <w:semiHidden/>
    <w:rsid w:val="002F0EA1"/>
    <w:rPr>
      <w:rFonts w:ascii="Times New Roman" w:eastAsia="Times New Roman" w:hAnsi="Times New Roman" w:cs="Wingdings"/>
      <w:b/>
      <w:bCs/>
      <w:sz w:val="20"/>
      <w:szCs w:val="20"/>
      <w:lang w:eastAsia="ar-SA"/>
    </w:rPr>
  </w:style>
  <w:style w:type="character" w:customStyle="1" w:styleId="ZhlavChar">
    <w:name w:val="Záhlaví Char"/>
    <w:basedOn w:val="Standardnpsmoodstavce"/>
    <w:uiPriority w:val="99"/>
    <w:rsid w:val="002F0EA1"/>
    <w:rPr>
      <w:rFonts w:ascii="Times New Roman" w:eastAsia="Times New Roman" w:hAnsi="Times New Roman" w:cs="Wingdings"/>
      <w:sz w:val="20"/>
      <w:szCs w:val="20"/>
      <w:lang w:eastAsia="ar-SA"/>
    </w:rPr>
  </w:style>
  <w:style w:type="character" w:customStyle="1" w:styleId="ZpatChar">
    <w:name w:val="Zápatí Char"/>
    <w:basedOn w:val="Standardnpsmoodstavce"/>
    <w:uiPriority w:val="99"/>
    <w:rsid w:val="002F0EA1"/>
    <w:rPr>
      <w:rFonts w:ascii="Times New Roman" w:eastAsia="Times New Roman" w:hAnsi="Times New Roman" w:cs="Wingdings"/>
      <w:sz w:val="20"/>
      <w:szCs w:val="20"/>
      <w:lang w:eastAsia="ar-SA"/>
    </w:rPr>
  </w:style>
  <w:style w:type="paragraph" w:styleId="Zhlav">
    <w:name w:val="header"/>
    <w:basedOn w:val="Normln"/>
    <w:link w:val="ZhlavChar1"/>
    <w:uiPriority w:val="99"/>
    <w:unhideWhenUsed/>
    <w:rsid w:val="00A0064F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rsid w:val="00A0064F"/>
    <w:rPr>
      <w:rFonts w:ascii="Times New Roman" w:eastAsia="Times New Roman" w:hAnsi="Times New Roman" w:cs="Wingdings"/>
      <w:sz w:val="20"/>
      <w:szCs w:val="20"/>
      <w:lang w:eastAsia="ar-SA"/>
    </w:rPr>
  </w:style>
  <w:style w:type="paragraph" w:styleId="Zpat">
    <w:name w:val="footer"/>
    <w:basedOn w:val="Normln"/>
    <w:link w:val="ZpatChar1"/>
    <w:uiPriority w:val="99"/>
    <w:unhideWhenUsed/>
    <w:rsid w:val="00A0064F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rsid w:val="00A0064F"/>
    <w:rPr>
      <w:rFonts w:ascii="Times New Roman" w:eastAsia="Times New Roman" w:hAnsi="Times New Roman" w:cs="Wingdings"/>
      <w:sz w:val="20"/>
      <w:szCs w:val="20"/>
      <w:lang w:eastAsia="ar-SA"/>
    </w:rPr>
  </w:style>
  <w:style w:type="paragraph" w:customStyle="1" w:styleId="pt-000021">
    <w:name w:val="pt-000021"/>
    <w:basedOn w:val="Normln"/>
    <w:rsid w:val="002615E3"/>
    <w:pPr>
      <w:suppressAutoHyphens w:val="0"/>
      <w:autoSpaceDN/>
      <w:spacing w:before="100" w:beforeAutospacing="1" w:after="100" w:afterAutospacing="1"/>
      <w:textAlignment w:val="auto"/>
    </w:pPr>
    <w:rPr>
      <w:rFonts w:cs="Times New Roman"/>
      <w:sz w:val="24"/>
      <w:szCs w:val="24"/>
      <w:lang w:eastAsia="cs-CZ"/>
    </w:rPr>
  </w:style>
  <w:style w:type="character" w:customStyle="1" w:styleId="pt-000022">
    <w:name w:val="pt-000022"/>
    <w:basedOn w:val="Standardnpsmoodstavce"/>
    <w:rsid w:val="002615E3"/>
  </w:style>
  <w:style w:type="character" w:customStyle="1" w:styleId="pt-standardnpsmoodstavce-000008">
    <w:name w:val="pt-standardnpsmoodstavce-000008"/>
    <w:basedOn w:val="Standardnpsmoodstavce"/>
    <w:rsid w:val="0026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8492AEB2253947BF6ECCD9B92D9678" ma:contentTypeVersion="3" ma:contentTypeDescription="Vytvoří nový dokument" ma:contentTypeScope="" ma:versionID="155ce204c21fa52df4ea1cb02255d4b2">
  <xsd:schema xmlns:xsd="http://www.w3.org/2001/XMLSchema" xmlns:xs="http://www.w3.org/2001/XMLSchema" xmlns:p="http://schemas.microsoft.com/office/2006/metadata/properties" xmlns:ns2="81c02eb9-a05a-4b36-a47c-bcc923605458" targetNamespace="http://schemas.microsoft.com/office/2006/metadata/properties" ma:root="true" ma:fieldsID="f04eeaa8cea61cca8428f44dbf412680" ns2:_="">
    <xsd:import namespace="81c02eb9-a05a-4b36-a47c-bcc923605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2eb9-a05a-4b36-a47c-bcc923605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F5E03F-23D3-4E7C-9AF4-F69365BD08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8FE1DB-4F0C-498C-B8AD-8D3B4DC93D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92CA7-D8F8-429D-804F-8C54163DF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02eb9-a05a-4b36-a47c-bcc923605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823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cp:lastModifiedBy>Jana Petričková</cp:lastModifiedBy>
  <cp:revision>2</cp:revision>
  <dcterms:created xsi:type="dcterms:W3CDTF">2026-10-01T07:49:00Z</dcterms:created>
  <dcterms:modified xsi:type="dcterms:W3CDTF">2026-10-01T07:49:00Z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0x010100418492AEB2253947BF6ECCD9B92D9678</vt:lpwstr>
  </property>
  <property fmtid="{D5CDD505-2E9C-101B-9397-08002B2CF9AE}" pid="3" name="docLang">
    <vt:lpwstr>cs</vt:lpwstr>
  </property>
</Properties>
</file>